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C3" w:rsidRPr="005132C7" w:rsidRDefault="002F2087" w:rsidP="002F2087">
      <w:pPr>
        <w:jc w:val="center"/>
        <w:rPr>
          <w:rFonts w:ascii="Verdana" w:hAnsi="Verdana" w:cs="Times New Roman"/>
          <w:b/>
          <w:color w:val="1F497D" w:themeColor="text2"/>
          <w:sz w:val="20"/>
          <w:szCs w:val="20"/>
        </w:rPr>
      </w:pPr>
      <w:r w:rsidRPr="005132C7">
        <w:rPr>
          <w:rFonts w:ascii="Verdana" w:hAnsi="Verdana" w:cs="Times New Roman"/>
          <w:b/>
          <w:color w:val="1F497D" w:themeColor="text2"/>
          <w:sz w:val="20"/>
          <w:szCs w:val="20"/>
        </w:rPr>
        <w:t>Redesign</w:t>
      </w:r>
      <w:r w:rsidR="00063EC3" w:rsidRPr="005132C7">
        <w:rPr>
          <w:rFonts w:ascii="Verdana" w:hAnsi="Verdana" w:cs="Times New Roman"/>
          <w:b/>
          <w:color w:val="1F497D" w:themeColor="text2"/>
          <w:sz w:val="20"/>
          <w:szCs w:val="20"/>
        </w:rPr>
        <w:t>:</w:t>
      </w:r>
    </w:p>
    <w:p w:rsidR="002F2087" w:rsidRPr="005132C7" w:rsidRDefault="002F2087" w:rsidP="002F2087">
      <w:pPr>
        <w:jc w:val="center"/>
        <w:rPr>
          <w:rFonts w:ascii="Verdana" w:hAnsi="Verdana" w:cs="Times New Roman"/>
          <w:b/>
          <w:color w:val="1F497D" w:themeColor="text2"/>
          <w:sz w:val="20"/>
          <w:szCs w:val="20"/>
        </w:rPr>
      </w:pPr>
      <w:r w:rsidRPr="005132C7">
        <w:rPr>
          <w:rFonts w:ascii="Verdana" w:hAnsi="Verdana" w:cs="Times New Roman"/>
          <w:b/>
          <w:color w:val="1F497D" w:themeColor="text2"/>
          <w:sz w:val="20"/>
          <w:szCs w:val="20"/>
        </w:rPr>
        <w:t>Response to Intervention (RTI) Model in a Kindergarten Classroom</w:t>
      </w:r>
    </w:p>
    <w:p w:rsidR="002F2087" w:rsidRPr="005132C7" w:rsidRDefault="002F2087" w:rsidP="002F2087">
      <w:pPr>
        <w:jc w:val="center"/>
        <w:rPr>
          <w:rFonts w:ascii="Verdana" w:hAnsi="Verdana" w:cs="Times New Roman"/>
          <w:b/>
          <w:color w:val="1F497D" w:themeColor="text2"/>
          <w:sz w:val="20"/>
          <w:szCs w:val="20"/>
        </w:rPr>
      </w:pPr>
      <w:r w:rsidRPr="005132C7">
        <w:rPr>
          <w:rFonts w:ascii="Verdana" w:hAnsi="Verdana" w:cs="Times New Roman"/>
          <w:b/>
          <w:color w:val="1F497D" w:themeColor="text2"/>
          <w:sz w:val="20"/>
          <w:szCs w:val="20"/>
        </w:rPr>
        <w:t>By Teresa Seely</w:t>
      </w:r>
    </w:p>
    <w:p w:rsidR="00A41A18" w:rsidRDefault="00A41A18" w:rsidP="002F2087">
      <w:pPr>
        <w:rPr>
          <w:rFonts w:ascii="Verdana" w:hAnsi="Verdana" w:cs="Times New Roman"/>
          <w:b/>
          <w:color w:val="1F497D" w:themeColor="text2"/>
          <w:sz w:val="20"/>
          <w:szCs w:val="20"/>
        </w:rPr>
      </w:pPr>
    </w:p>
    <w:p w:rsidR="002F2087" w:rsidRPr="005132C7" w:rsidRDefault="002F2087" w:rsidP="002F2087">
      <w:pPr>
        <w:rPr>
          <w:rFonts w:ascii="Verdana" w:hAnsi="Verdana" w:cs="Times New Roman"/>
          <w:b/>
          <w:color w:val="1F497D" w:themeColor="text2"/>
          <w:sz w:val="20"/>
          <w:szCs w:val="20"/>
        </w:rPr>
      </w:pPr>
      <w:r w:rsidRPr="005132C7">
        <w:rPr>
          <w:rFonts w:ascii="Verdana" w:hAnsi="Verdana" w:cs="Times New Roman"/>
          <w:b/>
          <w:color w:val="1F497D" w:themeColor="text2"/>
          <w:sz w:val="20"/>
          <w:szCs w:val="20"/>
        </w:rPr>
        <w:t>Current Status</w:t>
      </w:r>
      <w:r w:rsidR="00F21B23" w:rsidRPr="005132C7">
        <w:rPr>
          <w:rFonts w:ascii="Verdana" w:hAnsi="Verdana" w:cs="Times New Roman"/>
          <w:b/>
          <w:color w:val="1F497D" w:themeColor="text2"/>
          <w:sz w:val="20"/>
          <w:szCs w:val="20"/>
        </w:rPr>
        <w:t xml:space="preserve">: </w:t>
      </w:r>
      <w:r w:rsidRPr="005132C7">
        <w:rPr>
          <w:rFonts w:ascii="Verdana" w:hAnsi="Verdana" w:cs="Times New Roman"/>
          <w:b/>
          <w:color w:val="1F497D" w:themeColor="text2"/>
          <w:sz w:val="20"/>
          <w:szCs w:val="20"/>
        </w:rPr>
        <w:t>Response to Intervention (RTI) Model</w:t>
      </w:r>
    </w:p>
    <w:p w:rsidR="00E51595" w:rsidRPr="00E51595" w:rsidRDefault="00F21B23" w:rsidP="00E51595">
      <w:pPr>
        <w:rPr>
          <w:rFonts w:ascii="Verdana" w:hAnsi="Verdana" w:cs="Tahoma"/>
          <w:sz w:val="20"/>
          <w:szCs w:val="20"/>
        </w:rPr>
      </w:pPr>
      <w:r w:rsidRPr="005132C7">
        <w:rPr>
          <w:rFonts w:ascii="Verdana" w:hAnsi="Verdana" w:cs="Times New Roman"/>
          <w:sz w:val="20"/>
          <w:szCs w:val="20"/>
        </w:rPr>
        <w:t>When the school year began, my students were tested using our district mandated testing</w:t>
      </w:r>
      <w:r w:rsidR="00015A91" w:rsidRPr="005132C7">
        <w:rPr>
          <w:rFonts w:ascii="Verdana" w:hAnsi="Verdana" w:cs="Times New Roman"/>
          <w:sz w:val="20"/>
          <w:szCs w:val="20"/>
        </w:rPr>
        <w:t>.  The test we are required to give is</w:t>
      </w:r>
      <w:r w:rsidRPr="005132C7">
        <w:rPr>
          <w:rFonts w:ascii="Verdana" w:hAnsi="Verdana" w:cs="Times New Roman"/>
          <w:sz w:val="20"/>
          <w:szCs w:val="20"/>
        </w:rPr>
        <w:t xml:space="preserve"> called the Dynamic Indicators of Basic Early Literacy Skills (DIBELS)</w:t>
      </w:r>
      <w:r w:rsidR="00015A91" w:rsidRPr="005132C7">
        <w:rPr>
          <w:rFonts w:ascii="Verdana" w:hAnsi="Verdana" w:cs="Times New Roman"/>
          <w:sz w:val="20"/>
          <w:szCs w:val="20"/>
        </w:rPr>
        <w:t xml:space="preserve"> test</w:t>
      </w:r>
      <w:r w:rsidRPr="005132C7">
        <w:rPr>
          <w:rFonts w:ascii="Verdana" w:hAnsi="Verdana" w:cs="Times New Roman"/>
          <w:sz w:val="20"/>
          <w:szCs w:val="20"/>
        </w:rPr>
        <w:t xml:space="preserve">.  </w:t>
      </w:r>
      <w:r w:rsidR="00015A91" w:rsidRPr="005132C7">
        <w:rPr>
          <w:rFonts w:ascii="Verdana" w:hAnsi="Verdana" w:cs="Times New Roman"/>
          <w:sz w:val="20"/>
          <w:szCs w:val="20"/>
        </w:rPr>
        <w:t xml:space="preserve">This test is a screener for early literacy skills and helps to identify the at-risk population of students in our building.  </w:t>
      </w:r>
      <w:r w:rsidRPr="005132C7">
        <w:rPr>
          <w:rFonts w:ascii="Verdana" w:hAnsi="Verdana" w:cs="Times New Roman"/>
          <w:sz w:val="20"/>
          <w:szCs w:val="20"/>
        </w:rPr>
        <w:t xml:space="preserve">Out of the 18 students in my class, close to 70% percent of my entering </w:t>
      </w:r>
      <w:r w:rsidR="00D60196" w:rsidRPr="005132C7">
        <w:rPr>
          <w:rFonts w:ascii="Verdana" w:hAnsi="Verdana" w:cs="Times New Roman"/>
          <w:sz w:val="20"/>
          <w:szCs w:val="20"/>
        </w:rPr>
        <w:t>kindergarteners</w:t>
      </w:r>
      <w:r w:rsidRPr="005132C7">
        <w:rPr>
          <w:rFonts w:ascii="Verdana" w:hAnsi="Verdana" w:cs="Times New Roman"/>
          <w:sz w:val="20"/>
          <w:szCs w:val="20"/>
        </w:rPr>
        <w:t xml:space="preserve"> </w:t>
      </w:r>
      <w:r w:rsidR="006F2F85" w:rsidRPr="005132C7">
        <w:rPr>
          <w:rFonts w:ascii="Verdana" w:hAnsi="Verdana" w:cs="Times New Roman"/>
          <w:sz w:val="20"/>
          <w:szCs w:val="20"/>
        </w:rPr>
        <w:t xml:space="preserve">demonstrated </w:t>
      </w:r>
      <w:r w:rsidR="00D60196" w:rsidRPr="005132C7">
        <w:rPr>
          <w:rFonts w:ascii="Verdana" w:hAnsi="Verdana" w:cs="Times New Roman"/>
          <w:sz w:val="20"/>
          <w:szCs w:val="20"/>
        </w:rPr>
        <w:t>below level literacy skills</w:t>
      </w:r>
      <w:r w:rsidR="006F2F85" w:rsidRPr="005132C7">
        <w:rPr>
          <w:rFonts w:ascii="Verdana" w:hAnsi="Verdana" w:cs="Times New Roman"/>
          <w:sz w:val="20"/>
          <w:szCs w:val="20"/>
        </w:rPr>
        <w:t>,</w:t>
      </w:r>
      <w:r w:rsidRPr="005132C7">
        <w:rPr>
          <w:rFonts w:ascii="Verdana" w:hAnsi="Verdana" w:cs="Times New Roman"/>
          <w:sz w:val="20"/>
          <w:szCs w:val="20"/>
        </w:rPr>
        <w:t xml:space="preserve"> requiring daily interventions</w:t>
      </w:r>
      <w:r w:rsidR="006F2F85" w:rsidRPr="005132C7">
        <w:rPr>
          <w:rFonts w:ascii="Verdana" w:hAnsi="Verdana" w:cs="Times New Roman"/>
          <w:sz w:val="20"/>
          <w:szCs w:val="20"/>
        </w:rPr>
        <w:t xml:space="preserve">.  </w:t>
      </w:r>
      <w:r w:rsidR="008F2C75" w:rsidRPr="005132C7">
        <w:rPr>
          <w:rFonts w:ascii="Verdana" w:hAnsi="Verdana" w:cs="Times New Roman"/>
          <w:sz w:val="20"/>
          <w:szCs w:val="20"/>
        </w:rPr>
        <w:t xml:space="preserve">As a teacher at a previous Reading First School, I have been required to use the federally funded Response to Intervention (RTI) model for interventions since I began teaching at </w:t>
      </w:r>
      <w:r w:rsidR="00D60196" w:rsidRPr="005132C7">
        <w:rPr>
          <w:rFonts w:ascii="Verdana" w:hAnsi="Verdana" w:cs="Times New Roman"/>
          <w:sz w:val="20"/>
          <w:szCs w:val="20"/>
        </w:rPr>
        <w:t xml:space="preserve">this at-risk, </w:t>
      </w:r>
      <w:r w:rsidR="008F2C75" w:rsidRPr="005132C7">
        <w:rPr>
          <w:rFonts w:ascii="Verdana" w:hAnsi="Verdana" w:cs="Times New Roman"/>
          <w:sz w:val="20"/>
          <w:szCs w:val="20"/>
        </w:rPr>
        <w:t xml:space="preserve">high poverty school.  </w:t>
      </w:r>
      <w:r w:rsidR="00E51595" w:rsidRPr="00E51595">
        <w:rPr>
          <w:rFonts w:ascii="Verdana" w:hAnsi="Verdana" w:cs="Tahoma"/>
          <w:sz w:val="20"/>
          <w:szCs w:val="20"/>
        </w:rPr>
        <w:t>I would also like to include information on technology use in conjunction with traditional RTI tiered interventions.</w:t>
      </w:r>
    </w:p>
    <w:p w:rsidR="005B708A" w:rsidRPr="005132C7" w:rsidRDefault="00C00F23" w:rsidP="005B708A">
      <w:pPr>
        <w:rPr>
          <w:rFonts w:ascii="Verdana" w:hAnsi="Verdana" w:cs="Times New Roman"/>
          <w:sz w:val="20"/>
          <w:szCs w:val="20"/>
        </w:rPr>
      </w:pPr>
      <w:r w:rsidRPr="00A17E40">
        <w:rPr>
          <w:rFonts w:ascii="Verdana" w:hAnsi="Verdana" w:cs="Times New Roman"/>
          <w:b/>
          <w:i/>
          <w:sz w:val="20"/>
          <w:szCs w:val="20"/>
        </w:rPr>
        <w:t xml:space="preserve">For this project redesign, I would like to work on a </w:t>
      </w:r>
      <w:r w:rsidR="00887CD8" w:rsidRPr="00A17E40">
        <w:rPr>
          <w:rFonts w:ascii="Verdana" w:hAnsi="Verdana" w:cs="Times New Roman"/>
          <w:b/>
          <w:i/>
          <w:sz w:val="20"/>
          <w:szCs w:val="20"/>
        </w:rPr>
        <w:t xml:space="preserve">resign </w:t>
      </w:r>
      <w:r w:rsidRPr="00A17E40">
        <w:rPr>
          <w:rFonts w:ascii="Verdana" w:hAnsi="Verdana" w:cs="Times New Roman"/>
          <w:b/>
          <w:i/>
          <w:sz w:val="20"/>
          <w:szCs w:val="20"/>
        </w:rPr>
        <w:t xml:space="preserve">plan to </w:t>
      </w:r>
      <w:r w:rsidR="00887CD8" w:rsidRPr="00A17E40">
        <w:rPr>
          <w:rFonts w:ascii="Verdana" w:hAnsi="Verdana" w:cs="Times New Roman"/>
          <w:b/>
          <w:i/>
          <w:sz w:val="20"/>
          <w:szCs w:val="20"/>
        </w:rPr>
        <w:t xml:space="preserve">more actively </w:t>
      </w:r>
      <w:r w:rsidRPr="00A17E40">
        <w:rPr>
          <w:rFonts w:ascii="Verdana" w:hAnsi="Verdana" w:cs="Times New Roman"/>
          <w:b/>
          <w:i/>
          <w:sz w:val="20"/>
          <w:szCs w:val="20"/>
        </w:rPr>
        <w:t>incorporate technology</w:t>
      </w:r>
      <w:r w:rsidR="00887CD8" w:rsidRPr="00A17E40">
        <w:rPr>
          <w:rFonts w:ascii="Verdana" w:hAnsi="Verdana" w:cs="Times New Roman"/>
          <w:b/>
          <w:i/>
          <w:sz w:val="20"/>
          <w:szCs w:val="20"/>
        </w:rPr>
        <w:t xml:space="preserve"> in my RTI intervention block.</w:t>
      </w:r>
      <w:r w:rsidR="00887CD8" w:rsidRPr="00A17E40">
        <w:rPr>
          <w:rFonts w:ascii="Verdana" w:hAnsi="Verdana" w:cs="Times New Roman"/>
          <w:i/>
          <w:sz w:val="20"/>
          <w:szCs w:val="20"/>
        </w:rPr>
        <w:t xml:space="preserve"> </w:t>
      </w:r>
      <w:r w:rsidR="00887CD8">
        <w:rPr>
          <w:rFonts w:ascii="Verdana" w:hAnsi="Verdana" w:cs="Times New Roman"/>
          <w:sz w:val="20"/>
          <w:szCs w:val="20"/>
        </w:rPr>
        <w:t xml:space="preserve"> I would like to include technology each class has</w:t>
      </w:r>
      <w:r>
        <w:rPr>
          <w:rFonts w:ascii="Verdana" w:hAnsi="Verdana" w:cs="Times New Roman"/>
          <w:sz w:val="20"/>
          <w:szCs w:val="20"/>
        </w:rPr>
        <w:t xml:space="preserve"> been given recently</w:t>
      </w:r>
      <w:r w:rsidR="00887CD8">
        <w:rPr>
          <w:rFonts w:ascii="Verdana" w:hAnsi="Verdana" w:cs="Times New Roman"/>
          <w:sz w:val="20"/>
          <w:szCs w:val="20"/>
        </w:rPr>
        <w:t xml:space="preserve">.  This technology includes </w:t>
      </w:r>
      <w:r>
        <w:rPr>
          <w:rFonts w:ascii="Verdana" w:hAnsi="Verdana" w:cs="Times New Roman"/>
          <w:sz w:val="20"/>
          <w:szCs w:val="20"/>
        </w:rPr>
        <w:t xml:space="preserve">6 </w:t>
      </w:r>
      <w:r w:rsidR="00A30C12">
        <w:rPr>
          <w:rFonts w:ascii="Verdana" w:hAnsi="Verdana" w:cs="Times New Roman"/>
          <w:sz w:val="20"/>
          <w:szCs w:val="20"/>
        </w:rPr>
        <w:t>i</w:t>
      </w:r>
      <w:r>
        <w:rPr>
          <w:rFonts w:ascii="Verdana" w:hAnsi="Verdana" w:cs="Times New Roman"/>
          <w:sz w:val="20"/>
          <w:szCs w:val="20"/>
        </w:rPr>
        <w:t xml:space="preserve">Pod Touches and 1 </w:t>
      </w:r>
      <w:r w:rsidR="00A30C12">
        <w:rPr>
          <w:rFonts w:ascii="Verdana" w:hAnsi="Verdana" w:cs="Times New Roman"/>
          <w:sz w:val="20"/>
          <w:szCs w:val="20"/>
        </w:rPr>
        <w:t>i</w:t>
      </w:r>
      <w:r>
        <w:rPr>
          <w:rFonts w:ascii="Verdana" w:hAnsi="Verdana" w:cs="Times New Roman"/>
          <w:sz w:val="20"/>
          <w:szCs w:val="20"/>
        </w:rPr>
        <w:t>Pad</w:t>
      </w:r>
      <w:r w:rsidR="00887CD8">
        <w:rPr>
          <w:rFonts w:ascii="Verdana" w:hAnsi="Verdana" w:cs="Times New Roman"/>
          <w:sz w:val="20"/>
          <w:szCs w:val="20"/>
        </w:rPr>
        <w:t xml:space="preserve"> per classroom</w:t>
      </w:r>
      <w:r>
        <w:rPr>
          <w:rFonts w:ascii="Verdana" w:hAnsi="Verdana" w:cs="Times New Roman"/>
          <w:sz w:val="20"/>
          <w:szCs w:val="20"/>
        </w:rPr>
        <w:t xml:space="preserve">.  I would also like to include </w:t>
      </w:r>
      <w:r w:rsidR="00887CD8">
        <w:rPr>
          <w:rFonts w:ascii="Verdana" w:hAnsi="Verdana" w:cs="Times New Roman"/>
          <w:sz w:val="20"/>
          <w:szCs w:val="20"/>
        </w:rPr>
        <w:t>the use of computerized</w:t>
      </w:r>
      <w:r>
        <w:rPr>
          <w:rFonts w:ascii="Verdana" w:hAnsi="Verdana" w:cs="Times New Roman"/>
          <w:sz w:val="20"/>
          <w:szCs w:val="20"/>
        </w:rPr>
        <w:t xml:space="preserve"> lessons using the Starfall reading program online</w:t>
      </w:r>
      <w:r w:rsidR="00887CD8">
        <w:rPr>
          <w:rFonts w:ascii="Verdana" w:hAnsi="Verdana" w:cs="Times New Roman"/>
          <w:sz w:val="20"/>
          <w:szCs w:val="20"/>
        </w:rPr>
        <w:t xml:space="preserve">.  We currently do not use these technologies </w:t>
      </w:r>
      <w:r>
        <w:rPr>
          <w:rFonts w:ascii="Verdana" w:hAnsi="Verdana" w:cs="Times New Roman"/>
          <w:sz w:val="20"/>
          <w:szCs w:val="20"/>
        </w:rPr>
        <w:t>as a form of intervention</w:t>
      </w:r>
      <w:r w:rsidR="00887CD8">
        <w:rPr>
          <w:rFonts w:ascii="Verdana" w:hAnsi="Verdana" w:cs="Times New Roman"/>
          <w:sz w:val="20"/>
          <w:szCs w:val="20"/>
        </w:rPr>
        <w:t>, rather as an enrichment activity or free choice selection</w:t>
      </w:r>
      <w:r>
        <w:rPr>
          <w:rFonts w:ascii="Verdana" w:hAnsi="Verdana" w:cs="Times New Roman"/>
          <w:sz w:val="20"/>
          <w:szCs w:val="20"/>
        </w:rPr>
        <w:t>.</w:t>
      </w:r>
      <w:r w:rsidR="00887CD8">
        <w:rPr>
          <w:rFonts w:ascii="Verdana" w:hAnsi="Verdana" w:cs="Times New Roman"/>
          <w:sz w:val="20"/>
          <w:szCs w:val="20"/>
        </w:rPr>
        <w:t xml:space="preserve">  My goal is to have active engagement and learning using technology.  I would also like my students to view technology as a learning tool, not just a source for non-educational game playing.</w:t>
      </w:r>
      <w:r>
        <w:rPr>
          <w:rFonts w:ascii="Verdana" w:hAnsi="Verdana" w:cs="Times New Roman"/>
          <w:sz w:val="20"/>
          <w:szCs w:val="20"/>
        </w:rPr>
        <w:t xml:space="preserve">   </w:t>
      </w:r>
    </w:p>
    <w:p w:rsidR="0099362D" w:rsidRPr="005132C7" w:rsidRDefault="0099362D" w:rsidP="00F21B23">
      <w:pPr>
        <w:rPr>
          <w:rFonts w:ascii="Verdana" w:hAnsi="Verdana" w:cs="Times New Roman"/>
          <w:b/>
          <w:color w:val="1F497D" w:themeColor="text2"/>
          <w:sz w:val="20"/>
          <w:szCs w:val="20"/>
        </w:rPr>
      </w:pPr>
      <w:r w:rsidRPr="005132C7">
        <w:rPr>
          <w:rFonts w:ascii="Verdana" w:hAnsi="Verdana" w:cs="Times New Roman"/>
          <w:b/>
          <w:color w:val="1F497D" w:themeColor="text2"/>
          <w:sz w:val="20"/>
          <w:szCs w:val="20"/>
        </w:rPr>
        <w:t>Best practices currently used</w:t>
      </w:r>
    </w:p>
    <w:p w:rsidR="00F21B23" w:rsidRPr="005132C7" w:rsidRDefault="008F2C75" w:rsidP="00F21B23">
      <w:pPr>
        <w:rPr>
          <w:rFonts w:ascii="Verdana" w:hAnsi="Verdana" w:cs="Times New Roman"/>
          <w:sz w:val="20"/>
          <w:szCs w:val="20"/>
        </w:rPr>
      </w:pPr>
      <w:r w:rsidRPr="005132C7">
        <w:rPr>
          <w:rFonts w:ascii="Verdana" w:hAnsi="Verdana" w:cs="Times New Roman"/>
          <w:sz w:val="20"/>
          <w:szCs w:val="20"/>
        </w:rPr>
        <w:t>As stated above, o</w:t>
      </w:r>
      <w:r w:rsidR="00F21B23" w:rsidRPr="005132C7">
        <w:rPr>
          <w:rFonts w:ascii="Verdana" w:hAnsi="Verdana" w:cs="Times New Roman"/>
          <w:sz w:val="20"/>
          <w:szCs w:val="20"/>
        </w:rPr>
        <w:t xml:space="preserve">ur school </w:t>
      </w:r>
      <w:r w:rsidR="005B708A" w:rsidRPr="005132C7">
        <w:rPr>
          <w:rFonts w:ascii="Verdana" w:hAnsi="Verdana" w:cs="Times New Roman"/>
          <w:sz w:val="20"/>
          <w:szCs w:val="20"/>
        </w:rPr>
        <w:t>currently follows</w:t>
      </w:r>
      <w:r w:rsidR="00F21B23" w:rsidRPr="005132C7">
        <w:rPr>
          <w:rFonts w:ascii="Verdana" w:hAnsi="Verdana" w:cs="Times New Roman"/>
          <w:sz w:val="20"/>
          <w:szCs w:val="20"/>
        </w:rPr>
        <w:t xml:space="preserve"> the Response to Intervention (RTI) model and offers three tiers of instruction and intervention lessons on a daily basis.  The RTI model </w:t>
      </w:r>
      <w:r w:rsidRPr="005132C7">
        <w:rPr>
          <w:rFonts w:ascii="Verdana" w:hAnsi="Verdana" w:cs="Times New Roman"/>
          <w:sz w:val="20"/>
          <w:szCs w:val="20"/>
        </w:rPr>
        <w:t xml:space="preserve">and the three </w:t>
      </w:r>
      <w:r w:rsidR="00F21B23" w:rsidRPr="005132C7">
        <w:rPr>
          <w:rFonts w:ascii="Verdana" w:hAnsi="Verdana" w:cs="Times New Roman"/>
          <w:sz w:val="20"/>
          <w:szCs w:val="20"/>
        </w:rPr>
        <w:t xml:space="preserve">tiers can be easily </w:t>
      </w:r>
      <w:r w:rsidR="006F2F85" w:rsidRPr="005132C7">
        <w:rPr>
          <w:rFonts w:ascii="Verdana" w:hAnsi="Verdana" w:cs="Times New Roman"/>
          <w:sz w:val="20"/>
          <w:szCs w:val="20"/>
        </w:rPr>
        <w:t>illustrated</w:t>
      </w:r>
      <w:r w:rsidRPr="005132C7">
        <w:rPr>
          <w:rFonts w:ascii="Verdana" w:hAnsi="Verdana" w:cs="Times New Roman"/>
          <w:sz w:val="20"/>
          <w:szCs w:val="20"/>
        </w:rPr>
        <w:t xml:space="preserve"> and simplified for any teacher or parent to understand.  </w:t>
      </w:r>
      <w:r w:rsidR="006F2F85" w:rsidRPr="005132C7">
        <w:rPr>
          <w:rFonts w:ascii="Verdana" w:hAnsi="Verdana" w:cs="Times New Roman"/>
          <w:sz w:val="20"/>
          <w:szCs w:val="20"/>
        </w:rPr>
        <w:t xml:space="preserve"> </w:t>
      </w:r>
      <w:r w:rsidRPr="005132C7">
        <w:rPr>
          <w:rFonts w:ascii="Verdana" w:hAnsi="Verdana" w:cs="Times New Roman"/>
          <w:sz w:val="20"/>
          <w:szCs w:val="20"/>
        </w:rPr>
        <w:t xml:space="preserve">Simply stated, RTI dictates </w:t>
      </w:r>
      <w:r w:rsidR="006F2F85" w:rsidRPr="005132C7">
        <w:rPr>
          <w:rFonts w:ascii="Verdana" w:hAnsi="Verdana" w:cs="Times New Roman"/>
          <w:sz w:val="20"/>
          <w:szCs w:val="20"/>
        </w:rPr>
        <w:t>how often a</w:t>
      </w:r>
      <w:r w:rsidR="00F21B23" w:rsidRPr="005132C7">
        <w:rPr>
          <w:rFonts w:ascii="Verdana" w:hAnsi="Verdana" w:cs="Times New Roman"/>
          <w:sz w:val="20"/>
          <w:szCs w:val="20"/>
        </w:rPr>
        <w:t xml:space="preserve"> student receives </w:t>
      </w:r>
      <w:r w:rsidRPr="005132C7">
        <w:rPr>
          <w:rFonts w:ascii="Verdana" w:hAnsi="Verdana" w:cs="Times New Roman"/>
          <w:sz w:val="20"/>
          <w:szCs w:val="20"/>
        </w:rPr>
        <w:t xml:space="preserve">additional </w:t>
      </w:r>
      <w:r w:rsidR="00F21B23" w:rsidRPr="005132C7">
        <w:rPr>
          <w:rFonts w:ascii="Verdana" w:hAnsi="Verdana" w:cs="Times New Roman"/>
          <w:sz w:val="20"/>
          <w:szCs w:val="20"/>
        </w:rPr>
        <w:t xml:space="preserve">teacher directed lessons </w:t>
      </w:r>
      <w:r w:rsidR="006F2F85" w:rsidRPr="005132C7">
        <w:rPr>
          <w:rFonts w:ascii="Verdana" w:hAnsi="Verdana" w:cs="Times New Roman"/>
          <w:sz w:val="20"/>
          <w:szCs w:val="20"/>
        </w:rPr>
        <w:t xml:space="preserve">and </w:t>
      </w:r>
      <w:r w:rsidR="005132C7" w:rsidRPr="005132C7">
        <w:rPr>
          <w:rFonts w:ascii="Verdana" w:hAnsi="Verdana" w:cs="Times New Roman"/>
          <w:sz w:val="20"/>
          <w:szCs w:val="20"/>
        </w:rPr>
        <w:t xml:space="preserve">leveled </w:t>
      </w:r>
      <w:r w:rsidR="006F2F85" w:rsidRPr="005132C7">
        <w:rPr>
          <w:rFonts w:ascii="Verdana" w:hAnsi="Verdana" w:cs="Times New Roman"/>
          <w:sz w:val="20"/>
          <w:szCs w:val="20"/>
        </w:rPr>
        <w:t xml:space="preserve">interventions </w:t>
      </w:r>
      <w:r w:rsidR="00F21B23" w:rsidRPr="005132C7">
        <w:rPr>
          <w:rFonts w:ascii="Verdana" w:hAnsi="Verdana" w:cs="Times New Roman"/>
          <w:sz w:val="20"/>
          <w:szCs w:val="20"/>
        </w:rPr>
        <w:t>each day</w:t>
      </w:r>
      <w:r w:rsidRPr="005132C7">
        <w:rPr>
          <w:rFonts w:ascii="Verdana" w:hAnsi="Verdana" w:cs="Times New Roman"/>
          <w:sz w:val="20"/>
          <w:szCs w:val="20"/>
        </w:rPr>
        <w:t xml:space="preserve"> outside of the regular literacy time block</w:t>
      </w:r>
      <w:r w:rsidR="00F21B23" w:rsidRPr="005132C7">
        <w:rPr>
          <w:rFonts w:ascii="Verdana" w:hAnsi="Verdana" w:cs="Times New Roman"/>
          <w:sz w:val="20"/>
          <w:szCs w:val="20"/>
        </w:rPr>
        <w:t>.</w:t>
      </w:r>
    </w:p>
    <w:p w:rsidR="005B708A" w:rsidRPr="005132C7" w:rsidRDefault="005B708A" w:rsidP="00F21B23">
      <w:pPr>
        <w:rPr>
          <w:rFonts w:ascii="Verdana" w:hAnsi="Verdana" w:cs="Times New Roman"/>
          <w:i/>
          <w:sz w:val="20"/>
          <w:szCs w:val="20"/>
        </w:rPr>
      </w:pPr>
      <w:r w:rsidRPr="005132C7">
        <w:rPr>
          <w:rFonts w:ascii="Verdana" w:hAnsi="Verdana" w:cs="Times New Roman"/>
          <w:i/>
          <w:sz w:val="20"/>
          <w:szCs w:val="20"/>
        </w:rPr>
        <w:t xml:space="preserve">Here is an example of how the three tiers are </w:t>
      </w:r>
      <w:r w:rsidR="006F2F85" w:rsidRPr="005132C7">
        <w:rPr>
          <w:rFonts w:ascii="Verdana" w:hAnsi="Verdana" w:cs="Times New Roman"/>
          <w:i/>
          <w:sz w:val="20"/>
          <w:szCs w:val="20"/>
        </w:rPr>
        <w:t xml:space="preserve">currently </w:t>
      </w:r>
      <w:r w:rsidRPr="005132C7">
        <w:rPr>
          <w:rFonts w:ascii="Verdana" w:hAnsi="Verdana" w:cs="Times New Roman"/>
          <w:i/>
          <w:sz w:val="20"/>
          <w:szCs w:val="20"/>
        </w:rPr>
        <w:t xml:space="preserve">used in my </w:t>
      </w:r>
      <w:r w:rsidR="006F2F85" w:rsidRPr="005132C7">
        <w:rPr>
          <w:rFonts w:ascii="Verdana" w:hAnsi="Verdana" w:cs="Times New Roman"/>
          <w:i/>
          <w:sz w:val="20"/>
          <w:szCs w:val="20"/>
        </w:rPr>
        <w:t xml:space="preserve">kindergarten </w:t>
      </w:r>
      <w:r w:rsidRPr="005132C7">
        <w:rPr>
          <w:rFonts w:ascii="Verdana" w:hAnsi="Verdana" w:cs="Times New Roman"/>
          <w:i/>
          <w:sz w:val="20"/>
          <w:szCs w:val="20"/>
        </w:rPr>
        <w:t>classroom:</w:t>
      </w:r>
    </w:p>
    <w:p w:rsidR="005B708A" w:rsidRPr="005132C7" w:rsidRDefault="005B708A" w:rsidP="00F21B23">
      <w:pPr>
        <w:rPr>
          <w:rFonts w:ascii="Verdana" w:hAnsi="Verdana" w:cs="Times New Roman"/>
          <w:i/>
          <w:sz w:val="20"/>
          <w:szCs w:val="20"/>
        </w:rPr>
      </w:pPr>
      <w:r w:rsidRPr="005132C7">
        <w:rPr>
          <w:rFonts w:ascii="Verdana" w:hAnsi="Verdana" w:cs="Times New Roman"/>
          <w:i/>
          <w:sz w:val="20"/>
          <w:szCs w:val="20"/>
        </w:rPr>
        <w:t>Tier 1-</w:t>
      </w:r>
      <w:r w:rsidR="006F2F85" w:rsidRPr="005132C7">
        <w:rPr>
          <w:rFonts w:ascii="Verdana" w:hAnsi="Verdana" w:cs="Times New Roman"/>
          <w:i/>
          <w:sz w:val="20"/>
          <w:szCs w:val="20"/>
        </w:rPr>
        <w:t xml:space="preserve"> Whole group and small group</w:t>
      </w:r>
      <w:r w:rsidRPr="005132C7">
        <w:rPr>
          <w:rFonts w:ascii="Verdana" w:hAnsi="Verdana" w:cs="Times New Roman"/>
          <w:i/>
          <w:sz w:val="20"/>
          <w:szCs w:val="20"/>
        </w:rPr>
        <w:t xml:space="preserve"> classroom instruction</w:t>
      </w:r>
      <w:r w:rsidR="006F2F85" w:rsidRPr="005132C7">
        <w:rPr>
          <w:rFonts w:ascii="Verdana" w:hAnsi="Verdana" w:cs="Times New Roman"/>
          <w:i/>
          <w:sz w:val="20"/>
          <w:szCs w:val="20"/>
        </w:rPr>
        <w:t xml:space="preserve"> provided</w:t>
      </w:r>
      <w:r w:rsidRPr="005132C7">
        <w:rPr>
          <w:rFonts w:ascii="Verdana" w:hAnsi="Verdana" w:cs="Times New Roman"/>
          <w:i/>
          <w:sz w:val="20"/>
          <w:szCs w:val="20"/>
        </w:rPr>
        <w:t xml:space="preserve"> t</w:t>
      </w:r>
      <w:r w:rsidR="006F2F85" w:rsidRPr="005132C7">
        <w:rPr>
          <w:rFonts w:ascii="Verdana" w:hAnsi="Verdana" w:cs="Times New Roman"/>
          <w:i/>
          <w:sz w:val="20"/>
          <w:szCs w:val="20"/>
        </w:rPr>
        <w:t>o all students on a daily basis. This includes our regular</w:t>
      </w:r>
      <w:r w:rsidRPr="005132C7">
        <w:rPr>
          <w:rFonts w:ascii="Verdana" w:hAnsi="Verdana" w:cs="Times New Roman"/>
          <w:i/>
          <w:sz w:val="20"/>
          <w:szCs w:val="20"/>
        </w:rPr>
        <w:t xml:space="preserve"> guided reading groups, </w:t>
      </w:r>
      <w:r w:rsidR="006F2F85" w:rsidRPr="005132C7">
        <w:rPr>
          <w:rFonts w:ascii="Verdana" w:hAnsi="Verdana" w:cs="Times New Roman"/>
          <w:i/>
          <w:sz w:val="20"/>
          <w:szCs w:val="20"/>
        </w:rPr>
        <w:t xml:space="preserve">weekly Harcourt </w:t>
      </w:r>
      <w:r w:rsidRPr="005132C7">
        <w:rPr>
          <w:rFonts w:ascii="Verdana" w:hAnsi="Verdana" w:cs="Times New Roman"/>
          <w:i/>
          <w:sz w:val="20"/>
          <w:szCs w:val="20"/>
        </w:rPr>
        <w:t xml:space="preserve">literacy </w:t>
      </w:r>
      <w:r w:rsidR="006F2F85" w:rsidRPr="005132C7">
        <w:rPr>
          <w:rFonts w:ascii="Verdana" w:hAnsi="Verdana" w:cs="Times New Roman"/>
          <w:i/>
          <w:sz w:val="20"/>
          <w:szCs w:val="20"/>
        </w:rPr>
        <w:t xml:space="preserve">based </w:t>
      </w:r>
      <w:r w:rsidRPr="005132C7">
        <w:rPr>
          <w:rFonts w:ascii="Verdana" w:hAnsi="Verdana" w:cs="Times New Roman"/>
          <w:i/>
          <w:sz w:val="20"/>
          <w:szCs w:val="20"/>
        </w:rPr>
        <w:t xml:space="preserve">centers and </w:t>
      </w:r>
      <w:r w:rsidR="006F2F85" w:rsidRPr="005132C7">
        <w:rPr>
          <w:rFonts w:ascii="Verdana" w:hAnsi="Verdana" w:cs="Times New Roman"/>
          <w:i/>
          <w:sz w:val="20"/>
          <w:szCs w:val="20"/>
        </w:rPr>
        <w:t>early literacy lessons</w:t>
      </w:r>
      <w:r w:rsidR="007E551A" w:rsidRPr="005132C7">
        <w:rPr>
          <w:rFonts w:ascii="Verdana" w:hAnsi="Verdana" w:cs="Times New Roman"/>
          <w:i/>
          <w:sz w:val="20"/>
          <w:szCs w:val="20"/>
        </w:rPr>
        <w:t xml:space="preserve"> in the core reading program: Harcourt Trophies</w:t>
      </w:r>
      <w:r w:rsidRPr="005132C7">
        <w:rPr>
          <w:rFonts w:ascii="Verdana" w:hAnsi="Verdana" w:cs="Times New Roman"/>
          <w:i/>
          <w:sz w:val="20"/>
          <w:szCs w:val="20"/>
        </w:rPr>
        <w:t xml:space="preserve">. </w:t>
      </w:r>
      <w:r w:rsidR="006F2F85" w:rsidRPr="005132C7">
        <w:rPr>
          <w:rFonts w:ascii="Verdana" w:hAnsi="Verdana" w:cs="Times New Roman"/>
          <w:i/>
          <w:sz w:val="20"/>
          <w:szCs w:val="20"/>
        </w:rPr>
        <w:t xml:space="preserve"> </w:t>
      </w:r>
      <w:r w:rsidRPr="005132C7">
        <w:rPr>
          <w:rFonts w:ascii="Verdana" w:hAnsi="Verdana" w:cs="Times New Roman"/>
          <w:i/>
          <w:sz w:val="20"/>
          <w:szCs w:val="20"/>
        </w:rPr>
        <w:t>Time- 90 minutes</w:t>
      </w:r>
      <w:r w:rsidR="006F2F85" w:rsidRPr="005132C7">
        <w:rPr>
          <w:rFonts w:ascii="Verdana" w:hAnsi="Verdana" w:cs="Times New Roman"/>
          <w:i/>
          <w:sz w:val="20"/>
          <w:szCs w:val="20"/>
        </w:rPr>
        <w:t xml:space="preserve"> per day</w:t>
      </w:r>
      <w:r w:rsidRPr="005132C7">
        <w:rPr>
          <w:rFonts w:ascii="Verdana" w:hAnsi="Verdana" w:cs="Times New Roman"/>
          <w:i/>
          <w:sz w:val="20"/>
          <w:szCs w:val="20"/>
        </w:rPr>
        <w:t xml:space="preserve">.  </w:t>
      </w:r>
    </w:p>
    <w:p w:rsidR="005B708A" w:rsidRPr="005132C7" w:rsidRDefault="005B708A" w:rsidP="00F21B23">
      <w:pPr>
        <w:rPr>
          <w:rFonts w:ascii="Verdana" w:hAnsi="Verdana" w:cs="Times New Roman"/>
          <w:i/>
          <w:sz w:val="20"/>
          <w:szCs w:val="20"/>
        </w:rPr>
      </w:pPr>
      <w:r w:rsidRPr="005132C7">
        <w:rPr>
          <w:rFonts w:ascii="Verdana" w:hAnsi="Verdana" w:cs="Times New Roman"/>
          <w:i/>
          <w:sz w:val="20"/>
          <w:szCs w:val="20"/>
        </w:rPr>
        <w:t>Tier 2-  A second level of direct instruction given to strategic and intensive students outside of the Tier 1 lessons above.  This is done by either the classroom teacher or a trained para-professional. Time- 15-</w:t>
      </w:r>
      <w:r w:rsidR="006F2F85" w:rsidRPr="005132C7">
        <w:rPr>
          <w:rFonts w:ascii="Verdana" w:hAnsi="Verdana" w:cs="Times New Roman"/>
          <w:i/>
          <w:sz w:val="20"/>
          <w:szCs w:val="20"/>
        </w:rPr>
        <w:t>20 minutes per day</w:t>
      </w:r>
      <w:r w:rsidRPr="005132C7">
        <w:rPr>
          <w:rFonts w:ascii="Verdana" w:hAnsi="Verdana" w:cs="Times New Roman"/>
          <w:i/>
          <w:sz w:val="20"/>
          <w:szCs w:val="20"/>
        </w:rPr>
        <w:t>.</w:t>
      </w:r>
    </w:p>
    <w:p w:rsidR="005B708A" w:rsidRPr="005132C7" w:rsidRDefault="005B708A" w:rsidP="00F21B23">
      <w:pPr>
        <w:rPr>
          <w:rFonts w:ascii="Verdana" w:hAnsi="Verdana" w:cs="Times New Roman"/>
          <w:i/>
          <w:sz w:val="20"/>
          <w:szCs w:val="20"/>
        </w:rPr>
      </w:pPr>
      <w:r w:rsidRPr="005132C7">
        <w:rPr>
          <w:rFonts w:ascii="Verdana" w:hAnsi="Verdana" w:cs="Times New Roman"/>
          <w:i/>
          <w:sz w:val="20"/>
          <w:szCs w:val="20"/>
        </w:rPr>
        <w:lastRenderedPageBreak/>
        <w:t>Tier 3- A third level of individualized and differentiated phonics and literacy instruction for intensive students.  This is currently done as a part of our in a pull out intervention program.  Time- 15-30 minutes</w:t>
      </w:r>
      <w:r w:rsidR="006F2F85" w:rsidRPr="005132C7">
        <w:rPr>
          <w:rFonts w:ascii="Verdana" w:hAnsi="Verdana" w:cs="Times New Roman"/>
          <w:i/>
          <w:sz w:val="20"/>
          <w:szCs w:val="20"/>
        </w:rPr>
        <w:t xml:space="preserve"> per day</w:t>
      </w:r>
      <w:r w:rsidRPr="005132C7">
        <w:rPr>
          <w:rFonts w:ascii="Verdana" w:hAnsi="Verdana" w:cs="Times New Roman"/>
          <w:i/>
          <w:sz w:val="20"/>
          <w:szCs w:val="20"/>
        </w:rPr>
        <w:t xml:space="preserve">.  </w:t>
      </w:r>
    </w:p>
    <w:p w:rsidR="006F2F85" w:rsidRPr="005132C7" w:rsidRDefault="006F2F85" w:rsidP="00F21B23">
      <w:pPr>
        <w:rPr>
          <w:rFonts w:ascii="Verdana" w:hAnsi="Verdana"/>
          <w:b/>
          <w:color w:val="1F497D" w:themeColor="text2"/>
          <w:sz w:val="20"/>
          <w:szCs w:val="20"/>
        </w:rPr>
      </w:pPr>
      <w:r w:rsidRPr="005132C7">
        <w:rPr>
          <w:rFonts w:ascii="Verdana" w:hAnsi="Verdana"/>
          <w:b/>
          <w:color w:val="1F497D" w:themeColor="text2"/>
          <w:sz w:val="20"/>
          <w:szCs w:val="20"/>
        </w:rPr>
        <w:t>Student Experiences During Response to Interventio</w:t>
      </w:r>
      <w:r w:rsidR="00183796" w:rsidRPr="005132C7">
        <w:rPr>
          <w:rFonts w:ascii="Verdana" w:hAnsi="Verdana"/>
          <w:b/>
          <w:color w:val="1F497D" w:themeColor="text2"/>
          <w:sz w:val="20"/>
          <w:szCs w:val="20"/>
        </w:rPr>
        <w:t>n</w:t>
      </w:r>
    </w:p>
    <w:p w:rsidR="00183796" w:rsidRPr="005132C7" w:rsidRDefault="00AF77F9" w:rsidP="00F21B23">
      <w:pPr>
        <w:rPr>
          <w:rFonts w:ascii="Verdana" w:hAnsi="Verdana"/>
          <w:sz w:val="20"/>
          <w:szCs w:val="20"/>
        </w:rPr>
      </w:pPr>
      <w:r w:rsidRPr="005132C7">
        <w:rPr>
          <w:rFonts w:ascii="Verdana" w:hAnsi="Verdana"/>
          <w:sz w:val="20"/>
          <w:szCs w:val="20"/>
        </w:rPr>
        <w:t xml:space="preserve">At my school, we are fortunate enough to still have two important </w:t>
      </w:r>
      <w:r w:rsidR="00183796" w:rsidRPr="005132C7">
        <w:rPr>
          <w:rFonts w:ascii="Verdana" w:hAnsi="Verdana"/>
          <w:sz w:val="20"/>
          <w:szCs w:val="20"/>
        </w:rPr>
        <w:t xml:space="preserve">federally funded </w:t>
      </w:r>
      <w:r w:rsidRPr="005132C7">
        <w:rPr>
          <w:rFonts w:ascii="Verdana" w:hAnsi="Verdana"/>
          <w:sz w:val="20"/>
          <w:szCs w:val="20"/>
        </w:rPr>
        <w:t>programs that help our students:  Title One funding for para-professionals and a small class size grant that keeps our classroom under 18 students in all classrooms K-2.  Because of these two programs, my intensive and strategic students experience regular individualized instruction on a daily basis.   For example, our teacher to student ratio is 5-to-1 during our daily literacy review intervention using the Kindergarten Peer</w:t>
      </w:r>
      <w:r w:rsidR="00BC50E0" w:rsidRPr="005132C7">
        <w:rPr>
          <w:rFonts w:ascii="Verdana" w:hAnsi="Verdana"/>
          <w:sz w:val="20"/>
          <w:szCs w:val="20"/>
        </w:rPr>
        <w:t>-</w:t>
      </w:r>
      <w:r w:rsidRPr="005132C7">
        <w:rPr>
          <w:rFonts w:ascii="Verdana" w:hAnsi="Verdana"/>
          <w:sz w:val="20"/>
          <w:szCs w:val="20"/>
        </w:rPr>
        <w:t xml:space="preserve">Assisted </w:t>
      </w:r>
      <w:r w:rsidR="00BC50E0" w:rsidRPr="005132C7">
        <w:rPr>
          <w:rFonts w:ascii="Verdana" w:hAnsi="Verdana"/>
          <w:sz w:val="20"/>
          <w:szCs w:val="20"/>
        </w:rPr>
        <w:t xml:space="preserve">Literacy </w:t>
      </w:r>
      <w:r w:rsidRPr="005132C7">
        <w:rPr>
          <w:rFonts w:ascii="Verdana" w:hAnsi="Verdana"/>
          <w:sz w:val="20"/>
          <w:szCs w:val="20"/>
        </w:rPr>
        <w:t xml:space="preserve">Strategies (KPALS).  </w:t>
      </w:r>
      <w:r w:rsidR="00183796" w:rsidRPr="005132C7">
        <w:rPr>
          <w:rFonts w:ascii="Verdana" w:hAnsi="Verdana"/>
          <w:sz w:val="20"/>
          <w:szCs w:val="20"/>
        </w:rPr>
        <w:t xml:space="preserve">This is a result of having myself, plus two para-professionals, in my classroom during our KPALS lesson.  During our intervention times, our students seem to look forward to learning in a small group or individually with a teacher. </w:t>
      </w:r>
      <w:r w:rsidR="008E5264">
        <w:rPr>
          <w:rFonts w:ascii="Verdana" w:hAnsi="Verdana"/>
          <w:sz w:val="20"/>
          <w:szCs w:val="20"/>
        </w:rPr>
        <w:t xml:space="preserve">  </w:t>
      </w:r>
      <w:r w:rsidR="00925CA3">
        <w:rPr>
          <w:rFonts w:ascii="Verdana" w:hAnsi="Verdana"/>
          <w:sz w:val="20"/>
          <w:szCs w:val="20"/>
        </w:rPr>
        <w:t>I have found that my students</w:t>
      </w:r>
      <w:r w:rsidR="008E5264">
        <w:rPr>
          <w:rFonts w:ascii="Verdana" w:hAnsi="Verdana"/>
          <w:sz w:val="20"/>
          <w:szCs w:val="20"/>
        </w:rPr>
        <w:t xml:space="preserve"> tend to take academic risks when they are in a small group or individual setting</w:t>
      </w:r>
      <w:r w:rsidR="00925CA3">
        <w:rPr>
          <w:rFonts w:ascii="Verdana" w:hAnsi="Verdana"/>
          <w:sz w:val="20"/>
          <w:szCs w:val="20"/>
        </w:rPr>
        <w:t>, making their interventions a very actively engaging activity</w:t>
      </w:r>
      <w:r w:rsidR="008E5264">
        <w:rPr>
          <w:rFonts w:ascii="Verdana" w:hAnsi="Verdana"/>
          <w:sz w:val="20"/>
          <w:szCs w:val="20"/>
        </w:rPr>
        <w:t>.</w:t>
      </w:r>
      <w:r w:rsidR="00183796" w:rsidRPr="005132C7">
        <w:rPr>
          <w:rFonts w:ascii="Verdana" w:hAnsi="Verdana"/>
          <w:sz w:val="20"/>
          <w:szCs w:val="20"/>
        </w:rPr>
        <w:t xml:space="preserve"> </w:t>
      </w: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What are students able/not able to do?</w:t>
      </w:r>
    </w:p>
    <w:p w:rsidR="005132C7" w:rsidRDefault="005132C7" w:rsidP="00F21B23">
      <w:pPr>
        <w:rPr>
          <w:rFonts w:ascii="Verdana" w:hAnsi="Verdana"/>
          <w:sz w:val="20"/>
          <w:szCs w:val="20"/>
        </w:rPr>
      </w:pPr>
      <w:r w:rsidRPr="005132C7">
        <w:rPr>
          <w:rFonts w:ascii="Verdana" w:hAnsi="Verdana"/>
          <w:sz w:val="20"/>
          <w:szCs w:val="20"/>
        </w:rPr>
        <w:t>My students who are a part of our interventions are often lacking in many areas regarding early literacy skills.  This includes a lack of oral language skills due to lack of parental involvement prior to entering school.  A lack of prior knowledge also prevents many of these students from offering ideas when it comes to classroom discussions</w:t>
      </w:r>
      <w:r>
        <w:rPr>
          <w:rFonts w:ascii="Verdana" w:hAnsi="Verdana"/>
          <w:sz w:val="20"/>
          <w:szCs w:val="20"/>
        </w:rPr>
        <w:t xml:space="preserve"> during our reading block</w:t>
      </w:r>
      <w:r w:rsidRPr="005132C7">
        <w:rPr>
          <w:rFonts w:ascii="Verdana" w:hAnsi="Verdana"/>
          <w:sz w:val="20"/>
          <w:szCs w:val="20"/>
        </w:rPr>
        <w:t xml:space="preserve">.  </w:t>
      </w:r>
    </w:p>
    <w:p w:rsidR="005132C7" w:rsidRPr="005132C7" w:rsidRDefault="005132C7" w:rsidP="00F21B23">
      <w:pPr>
        <w:rPr>
          <w:rFonts w:ascii="Verdana" w:hAnsi="Verdana"/>
          <w:sz w:val="20"/>
          <w:szCs w:val="20"/>
        </w:rPr>
      </w:pPr>
      <w:r w:rsidRPr="005132C7">
        <w:rPr>
          <w:rFonts w:ascii="Verdana" w:hAnsi="Verdana"/>
          <w:sz w:val="20"/>
          <w:szCs w:val="20"/>
        </w:rPr>
        <w:t xml:space="preserve">This does not </w:t>
      </w:r>
      <w:r>
        <w:rPr>
          <w:rFonts w:ascii="Verdana" w:hAnsi="Verdana"/>
          <w:sz w:val="20"/>
          <w:szCs w:val="20"/>
        </w:rPr>
        <w:t xml:space="preserve">however </w:t>
      </w:r>
      <w:r w:rsidRPr="005132C7">
        <w:rPr>
          <w:rFonts w:ascii="Verdana" w:hAnsi="Verdana"/>
          <w:sz w:val="20"/>
          <w:szCs w:val="20"/>
        </w:rPr>
        <w:t xml:space="preserve">prevent them from opening up to learning new things at school.  My students are very eager to learn </w:t>
      </w:r>
      <w:r>
        <w:rPr>
          <w:rFonts w:ascii="Verdana" w:hAnsi="Verdana"/>
          <w:sz w:val="20"/>
          <w:szCs w:val="20"/>
        </w:rPr>
        <w:t>literacy concepts, participate in songs, enjoy being read to</w:t>
      </w:r>
      <w:r w:rsidRPr="005132C7">
        <w:rPr>
          <w:rFonts w:ascii="Verdana" w:hAnsi="Verdana"/>
          <w:sz w:val="20"/>
          <w:szCs w:val="20"/>
        </w:rPr>
        <w:t xml:space="preserve"> and also love to please their teachers.  </w:t>
      </w:r>
      <w:r>
        <w:rPr>
          <w:rFonts w:ascii="Verdana" w:hAnsi="Verdana"/>
          <w:sz w:val="20"/>
          <w:szCs w:val="20"/>
        </w:rPr>
        <w:t xml:space="preserve">All of my class has shown growth in their early literacy skills </w:t>
      </w:r>
      <w:r w:rsidR="008A06FB">
        <w:rPr>
          <w:rFonts w:ascii="Verdana" w:hAnsi="Verdana"/>
          <w:sz w:val="20"/>
          <w:szCs w:val="20"/>
        </w:rPr>
        <w:t xml:space="preserve">according to our mid-year DIBELS testing results.  </w:t>
      </w:r>
    </w:p>
    <w:p w:rsidR="0099362D" w:rsidRPr="005132C7"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 xml:space="preserve">Differentiation options in place </w:t>
      </w:r>
    </w:p>
    <w:p w:rsidR="008A06FB" w:rsidRDefault="008A06FB" w:rsidP="006F2F85">
      <w:pPr>
        <w:rPr>
          <w:rFonts w:ascii="Verdana" w:hAnsi="Verdana" w:cs="Times New Roman"/>
          <w:sz w:val="20"/>
          <w:szCs w:val="20"/>
        </w:rPr>
      </w:pPr>
      <w:r>
        <w:rPr>
          <w:rFonts w:ascii="Verdana" w:hAnsi="Verdana" w:cs="Times New Roman"/>
          <w:sz w:val="20"/>
          <w:szCs w:val="20"/>
        </w:rPr>
        <w:t xml:space="preserve">In </w:t>
      </w:r>
      <w:r w:rsidR="00A30C12">
        <w:rPr>
          <w:rFonts w:ascii="Verdana" w:hAnsi="Verdana" w:cs="Times New Roman"/>
          <w:sz w:val="20"/>
          <w:szCs w:val="20"/>
        </w:rPr>
        <w:t>Chapter 17, page 412 of B</w:t>
      </w:r>
      <w:r w:rsidRPr="00160CF5">
        <w:rPr>
          <w:rFonts w:ascii="Verdana" w:hAnsi="Verdana" w:cs="Times New Roman"/>
          <w:i/>
          <w:sz w:val="20"/>
          <w:szCs w:val="20"/>
        </w:rPr>
        <w:t>est Practices in Literacy Instruction</w:t>
      </w:r>
      <w:r w:rsidR="00160CF5">
        <w:rPr>
          <w:rFonts w:ascii="Verdana" w:hAnsi="Verdana" w:cs="Times New Roman"/>
          <w:i/>
          <w:sz w:val="20"/>
          <w:szCs w:val="20"/>
        </w:rPr>
        <w:t xml:space="preserve"> </w:t>
      </w:r>
      <w:r w:rsidR="00160CF5">
        <w:rPr>
          <w:rFonts w:ascii="Verdana" w:hAnsi="Verdana" w:cs="Times New Roman"/>
          <w:sz w:val="20"/>
          <w:szCs w:val="20"/>
        </w:rPr>
        <w:t>by Lesley Morrow and Linda Gambrell</w:t>
      </w:r>
      <w:r w:rsidR="00785526">
        <w:rPr>
          <w:rFonts w:ascii="Verdana" w:hAnsi="Verdana" w:cs="Times New Roman"/>
          <w:sz w:val="20"/>
          <w:szCs w:val="20"/>
        </w:rPr>
        <w:t xml:space="preserve"> </w:t>
      </w:r>
      <w:r w:rsidR="00BE5384">
        <w:rPr>
          <w:rFonts w:ascii="Verdana" w:hAnsi="Verdana"/>
          <w:sz w:val="20"/>
          <w:szCs w:val="20"/>
        </w:rPr>
        <w:t>(Morrow &amp; Gambrell, 2011)</w:t>
      </w:r>
      <w:r>
        <w:rPr>
          <w:rFonts w:ascii="Verdana" w:hAnsi="Verdana" w:cs="Times New Roman"/>
          <w:sz w:val="20"/>
          <w:szCs w:val="20"/>
        </w:rPr>
        <w:t xml:space="preserve">, </w:t>
      </w:r>
      <w:r w:rsidR="00A30C12">
        <w:rPr>
          <w:rFonts w:ascii="Verdana" w:hAnsi="Verdana" w:cs="Times New Roman"/>
          <w:sz w:val="20"/>
          <w:szCs w:val="20"/>
        </w:rPr>
        <w:t>the authors</w:t>
      </w:r>
      <w:r>
        <w:rPr>
          <w:rFonts w:ascii="Verdana" w:hAnsi="Verdana" w:cs="Times New Roman"/>
          <w:sz w:val="20"/>
          <w:szCs w:val="20"/>
        </w:rPr>
        <w:t xml:space="preserve"> </w:t>
      </w:r>
      <w:r w:rsidR="00A30C12">
        <w:rPr>
          <w:rFonts w:ascii="Verdana" w:hAnsi="Verdana" w:cs="Times New Roman"/>
          <w:sz w:val="20"/>
          <w:szCs w:val="20"/>
        </w:rPr>
        <w:t xml:space="preserve">address the issue of </w:t>
      </w:r>
      <w:r>
        <w:rPr>
          <w:rFonts w:ascii="Verdana" w:hAnsi="Verdana" w:cs="Times New Roman"/>
          <w:sz w:val="20"/>
          <w:szCs w:val="20"/>
        </w:rPr>
        <w:t xml:space="preserve">differentiating instruction to meet </w:t>
      </w:r>
      <w:r w:rsidR="00A30C12">
        <w:rPr>
          <w:rFonts w:ascii="Verdana" w:hAnsi="Verdana" w:cs="Times New Roman"/>
          <w:sz w:val="20"/>
          <w:szCs w:val="20"/>
        </w:rPr>
        <w:t>individual s</w:t>
      </w:r>
      <w:r>
        <w:rPr>
          <w:rFonts w:ascii="Verdana" w:hAnsi="Verdana" w:cs="Times New Roman"/>
          <w:sz w:val="20"/>
          <w:szCs w:val="20"/>
        </w:rPr>
        <w:t xml:space="preserve">tudent needs.  </w:t>
      </w:r>
      <w:r w:rsidR="00EA0F55">
        <w:rPr>
          <w:rFonts w:ascii="Verdana" w:hAnsi="Verdana" w:cs="Times New Roman"/>
          <w:sz w:val="20"/>
          <w:szCs w:val="20"/>
        </w:rPr>
        <w:t xml:space="preserve">The authors </w:t>
      </w:r>
      <w:r w:rsidR="00A30C12">
        <w:rPr>
          <w:rFonts w:ascii="Verdana" w:hAnsi="Verdana" w:cs="Times New Roman"/>
          <w:sz w:val="20"/>
          <w:szCs w:val="20"/>
        </w:rPr>
        <w:t>state</w:t>
      </w:r>
      <w:r w:rsidR="00EA0F55">
        <w:rPr>
          <w:rFonts w:ascii="Verdana" w:hAnsi="Verdana" w:cs="Times New Roman"/>
          <w:sz w:val="20"/>
          <w:szCs w:val="20"/>
        </w:rPr>
        <w:t xml:space="preserve"> the importance </w:t>
      </w:r>
      <w:r w:rsidR="00A30C12">
        <w:rPr>
          <w:rFonts w:ascii="Verdana" w:hAnsi="Verdana" w:cs="Times New Roman"/>
          <w:sz w:val="20"/>
          <w:szCs w:val="20"/>
        </w:rPr>
        <w:t xml:space="preserve">of </w:t>
      </w:r>
      <w:r w:rsidR="00EA0F55">
        <w:rPr>
          <w:rFonts w:ascii="Verdana" w:hAnsi="Verdana" w:cs="Times New Roman"/>
          <w:sz w:val="20"/>
          <w:szCs w:val="20"/>
        </w:rPr>
        <w:t xml:space="preserve">providing </w:t>
      </w:r>
      <w:r w:rsidR="009750DB">
        <w:rPr>
          <w:rFonts w:ascii="Verdana" w:hAnsi="Verdana" w:cs="Times New Roman"/>
          <w:sz w:val="20"/>
          <w:szCs w:val="20"/>
        </w:rPr>
        <w:t xml:space="preserve">daily, sustained, </w:t>
      </w:r>
      <w:r w:rsidR="00EA0F55">
        <w:rPr>
          <w:rFonts w:ascii="Verdana" w:hAnsi="Verdana" w:cs="Times New Roman"/>
          <w:sz w:val="20"/>
          <w:szCs w:val="20"/>
        </w:rPr>
        <w:t>high-quality literacy instruction in the following areas:</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Oral Language</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Concepts of Print</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Phonemic Awareness</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Alphabetic Principle</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 xml:space="preserve">Fluency </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Vocabulary</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Comprehension Strategies</w:t>
      </w:r>
    </w:p>
    <w:p w:rsidR="00EA0F55" w:rsidRDefault="00EA0F55" w:rsidP="00EA0F55">
      <w:pPr>
        <w:pStyle w:val="ListParagraph"/>
        <w:numPr>
          <w:ilvl w:val="0"/>
          <w:numId w:val="8"/>
        </w:numPr>
        <w:rPr>
          <w:rFonts w:ascii="Verdana" w:hAnsi="Verdana" w:cs="Times New Roman"/>
          <w:sz w:val="20"/>
          <w:szCs w:val="20"/>
        </w:rPr>
      </w:pPr>
      <w:r>
        <w:rPr>
          <w:rFonts w:ascii="Verdana" w:hAnsi="Verdana" w:cs="Times New Roman"/>
          <w:sz w:val="20"/>
          <w:szCs w:val="20"/>
        </w:rPr>
        <w:t>Writing &amp; Spelling</w:t>
      </w:r>
    </w:p>
    <w:p w:rsidR="004C56C1" w:rsidRDefault="00174656" w:rsidP="00F21B23">
      <w:pPr>
        <w:rPr>
          <w:rFonts w:ascii="Verdana" w:hAnsi="Verdana" w:cs="Times New Roman"/>
          <w:sz w:val="20"/>
          <w:szCs w:val="20"/>
        </w:rPr>
      </w:pPr>
      <w:r>
        <w:rPr>
          <w:rFonts w:ascii="Verdana" w:hAnsi="Verdana" w:cs="Times New Roman"/>
          <w:sz w:val="20"/>
          <w:szCs w:val="20"/>
        </w:rPr>
        <w:t>According to BPLI, t</w:t>
      </w:r>
      <w:r w:rsidR="009750DB">
        <w:rPr>
          <w:rFonts w:ascii="Verdana" w:hAnsi="Verdana" w:cs="Times New Roman"/>
          <w:sz w:val="20"/>
          <w:szCs w:val="20"/>
        </w:rPr>
        <w:t xml:space="preserve">hese elements of literacy need to be taught </w:t>
      </w:r>
      <w:r w:rsidR="009750DB" w:rsidRPr="00174656">
        <w:rPr>
          <w:rFonts w:ascii="Verdana" w:hAnsi="Verdana" w:cs="Times New Roman"/>
          <w:i/>
          <w:sz w:val="20"/>
          <w:szCs w:val="20"/>
        </w:rPr>
        <w:t>explicitly</w:t>
      </w:r>
      <w:r w:rsidR="009750DB">
        <w:rPr>
          <w:rFonts w:ascii="Verdana" w:hAnsi="Verdana" w:cs="Times New Roman"/>
          <w:sz w:val="20"/>
          <w:szCs w:val="20"/>
        </w:rPr>
        <w:t xml:space="preserve">.  Explicit instruction includes </w:t>
      </w:r>
      <w:r w:rsidR="004C56C1">
        <w:rPr>
          <w:rFonts w:ascii="Verdana" w:hAnsi="Verdana" w:cs="Times New Roman"/>
          <w:sz w:val="20"/>
          <w:szCs w:val="20"/>
        </w:rPr>
        <w:t xml:space="preserve">the teacher providing the following when introducing a concept: </w:t>
      </w:r>
      <w:r w:rsidR="009750DB">
        <w:rPr>
          <w:rFonts w:ascii="Verdana" w:hAnsi="Verdana" w:cs="Times New Roman"/>
          <w:sz w:val="20"/>
          <w:szCs w:val="20"/>
        </w:rPr>
        <w:lastRenderedPageBreak/>
        <w:t xml:space="preserve">modeling, explaining and scaffolding to meet students’ individual needs </w:t>
      </w:r>
      <w:r w:rsidR="00BE5384">
        <w:rPr>
          <w:rFonts w:ascii="Verdana" w:hAnsi="Verdana"/>
          <w:sz w:val="20"/>
          <w:szCs w:val="20"/>
        </w:rPr>
        <w:t>(Morrow &amp; Gambrell, 2011)</w:t>
      </w:r>
      <w:r w:rsidR="009750DB">
        <w:rPr>
          <w:rFonts w:ascii="Verdana" w:hAnsi="Verdana" w:cs="Times New Roman"/>
          <w:sz w:val="20"/>
          <w:szCs w:val="20"/>
        </w:rPr>
        <w:t xml:space="preserve">.  </w:t>
      </w:r>
      <w:r w:rsidR="009A3F90">
        <w:rPr>
          <w:rFonts w:ascii="Verdana" w:hAnsi="Verdana" w:cs="Times New Roman"/>
          <w:sz w:val="20"/>
          <w:szCs w:val="20"/>
        </w:rPr>
        <w:t xml:space="preserve">Differentiation options are in place in my classroom on a daily basis, mainly because the RTI model requires individualized lesson planning to meet student needs.  </w:t>
      </w: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Rationale for change</w:t>
      </w:r>
    </w:p>
    <w:p w:rsidR="00CC3419" w:rsidRPr="00A54971" w:rsidRDefault="00CC3419" w:rsidP="00CC3419">
      <w:pPr>
        <w:rPr>
          <w:rFonts w:ascii="Verdana" w:hAnsi="Verdana"/>
          <w:b/>
          <w:sz w:val="20"/>
          <w:szCs w:val="20"/>
        </w:rPr>
      </w:pPr>
      <w:r w:rsidRPr="00A54971">
        <w:rPr>
          <w:rFonts w:ascii="Verdana" w:hAnsi="Verdana"/>
          <w:b/>
          <w:sz w:val="20"/>
          <w:szCs w:val="20"/>
        </w:rPr>
        <w:t>In my professional development plan, I hoped to achieve the following by the end of the semester:</w:t>
      </w:r>
    </w:p>
    <w:p w:rsidR="00CC3419" w:rsidRPr="00CC3419" w:rsidRDefault="00CC3419" w:rsidP="00CC3419">
      <w:pPr>
        <w:spacing w:line="240" w:lineRule="auto"/>
        <w:rPr>
          <w:rFonts w:ascii="Verdana" w:eastAsia="Times New Roman" w:hAnsi="Verdana" w:cs="Times New Roman"/>
          <w:b/>
          <w:color w:val="000000"/>
          <w:sz w:val="20"/>
          <w:szCs w:val="20"/>
        </w:rPr>
      </w:pPr>
      <w:r w:rsidRPr="00CC3419">
        <w:rPr>
          <w:rFonts w:ascii="Verdana" w:eastAsia="Times New Roman" w:hAnsi="Verdana" w:cs="Times New Roman"/>
          <w:b/>
          <w:color w:val="000000"/>
          <w:sz w:val="20"/>
          <w:szCs w:val="20"/>
        </w:rPr>
        <w:t xml:space="preserve">Objectives: </w:t>
      </w:r>
    </w:p>
    <w:p w:rsidR="00CC3419" w:rsidRPr="00A54971" w:rsidRDefault="00CC3419" w:rsidP="00CC3419">
      <w:pPr>
        <w:pStyle w:val="ListParagraph"/>
        <w:numPr>
          <w:ilvl w:val="0"/>
          <w:numId w:val="10"/>
        </w:numPr>
        <w:spacing w:after="0" w:line="240" w:lineRule="auto"/>
        <w:rPr>
          <w:rFonts w:ascii="Verdana" w:eastAsia="Times New Roman" w:hAnsi="Verdana" w:cs="Times New Roman"/>
          <w:b/>
          <w:color w:val="000000"/>
          <w:sz w:val="20"/>
          <w:szCs w:val="20"/>
        </w:rPr>
      </w:pPr>
      <w:r w:rsidRPr="00A54971">
        <w:rPr>
          <w:rFonts w:ascii="Verdana" w:eastAsia="Times New Roman" w:hAnsi="Verdana" w:cs="Times New Roman"/>
          <w:b/>
          <w:color w:val="000000"/>
          <w:sz w:val="20"/>
          <w:szCs w:val="20"/>
        </w:rPr>
        <w:t>To apply the theories and effective models used in best practices for early literacy and pre-reading skills at the kindergarten level.</w:t>
      </w:r>
    </w:p>
    <w:p w:rsidR="00CC3419" w:rsidRPr="00A54971" w:rsidRDefault="00CC3419" w:rsidP="00CC3419">
      <w:pPr>
        <w:pStyle w:val="ListParagraph"/>
        <w:numPr>
          <w:ilvl w:val="0"/>
          <w:numId w:val="10"/>
        </w:numPr>
        <w:spacing w:after="0" w:line="240" w:lineRule="auto"/>
        <w:rPr>
          <w:rFonts w:ascii="Verdana" w:eastAsia="Times New Roman" w:hAnsi="Verdana" w:cs="Times New Roman"/>
          <w:b/>
          <w:color w:val="000000"/>
          <w:sz w:val="20"/>
          <w:szCs w:val="20"/>
        </w:rPr>
      </w:pPr>
      <w:r w:rsidRPr="00A54971">
        <w:rPr>
          <w:rFonts w:ascii="Verdana" w:eastAsia="Times New Roman" w:hAnsi="Verdana" w:cs="Times New Roman"/>
          <w:b/>
          <w:color w:val="000000"/>
          <w:sz w:val="20"/>
          <w:szCs w:val="20"/>
        </w:rPr>
        <w:t>To differentiate my instruction to meet the literacy needs of all students in my classroom.</w:t>
      </w:r>
    </w:p>
    <w:p w:rsidR="00CC3419" w:rsidRPr="00A54971" w:rsidRDefault="00CC3419" w:rsidP="00CC3419">
      <w:pPr>
        <w:pStyle w:val="ListParagraph"/>
        <w:numPr>
          <w:ilvl w:val="0"/>
          <w:numId w:val="10"/>
        </w:numPr>
        <w:spacing w:line="240" w:lineRule="auto"/>
        <w:rPr>
          <w:rFonts w:ascii="Verdana" w:hAnsi="Verdana"/>
          <w:b/>
          <w:sz w:val="20"/>
          <w:szCs w:val="20"/>
        </w:rPr>
      </w:pPr>
      <w:r w:rsidRPr="00A54971">
        <w:rPr>
          <w:rFonts w:ascii="Verdana" w:eastAsia="Times New Roman" w:hAnsi="Verdana" w:cs="Times New Roman"/>
          <w:b/>
          <w:color w:val="000000"/>
          <w:sz w:val="20"/>
          <w:szCs w:val="20"/>
        </w:rPr>
        <w:t>To effectively utilize my district mandated reading series through the best practice frameworks I discover during the semester.</w:t>
      </w:r>
    </w:p>
    <w:p w:rsidR="00CC3419" w:rsidRPr="005132C7" w:rsidRDefault="00CC3419" w:rsidP="00CC3419">
      <w:pPr>
        <w:rPr>
          <w:rFonts w:ascii="Verdana" w:hAnsi="Verdana"/>
          <w:b/>
          <w:color w:val="1F497D" w:themeColor="text2"/>
          <w:sz w:val="20"/>
          <w:szCs w:val="20"/>
        </w:rPr>
      </w:pPr>
      <w:r>
        <w:rPr>
          <w:rFonts w:ascii="Verdana" w:hAnsi="Verdana"/>
          <w:sz w:val="20"/>
          <w:szCs w:val="20"/>
        </w:rPr>
        <w:t xml:space="preserve">In order for me to reach these objectives, I decided to focus on the implementation of technology to help enhance the best practices already in place for differentiation and interventions.  </w:t>
      </w:r>
      <w:r>
        <w:rPr>
          <w:rFonts w:ascii="Verdana" w:hAnsi="Verdana" w:cs="Times New Roman"/>
          <w:sz w:val="20"/>
          <w:szCs w:val="20"/>
        </w:rPr>
        <w:t>In this project redesign, I would like to further incorporate technology as an integral part of our RTI intervention program</w:t>
      </w:r>
      <w:r w:rsidR="00A54971">
        <w:rPr>
          <w:rFonts w:ascii="Verdana" w:hAnsi="Verdana" w:cs="Times New Roman"/>
          <w:sz w:val="20"/>
          <w:szCs w:val="20"/>
        </w:rPr>
        <w:t xml:space="preserve"> and to help support all three tiers of interventions taking place on a daily basis. </w:t>
      </w:r>
      <w:r>
        <w:rPr>
          <w:rFonts w:ascii="Verdana" w:hAnsi="Verdana" w:cs="Times New Roman"/>
          <w:sz w:val="20"/>
          <w:szCs w:val="20"/>
        </w:rPr>
        <w:t xml:space="preserve"> I believe providing an interactive (technology supported) intervention program will increase student engagement during intervention time.  This redesign offers differentiation by providing literacy based learning opportunities through educational software using iPods, iPads and computers.</w:t>
      </w:r>
    </w:p>
    <w:p w:rsidR="004C56C1" w:rsidRPr="005132C7" w:rsidRDefault="00160CF5" w:rsidP="004C56C1">
      <w:pPr>
        <w:rPr>
          <w:rFonts w:ascii="Verdana" w:hAnsi="Verdana"/>
          <w:b/>
          <w:color w:val="1F497D" w:themeColor="text2"/>
          <w:sz w:val="20"/>
          <w:szCs w:val="20"/>
        </w:rPr>
      </w:pPr>
      <w:r>
        <w:rPr>
          <w:rFonts w:ascii="Verdana" w:hAnsi="Verdana" w:cs="Arial"/>
          <w:color w:val="333333"/>
          <w:sz w:val="20"/>
          <w:szCs w:val="20"/>
        </w:rPr>
        <w:t>According to the article</w:t>
      </w:r>
      <w:r w:rsidR="00BE5384">
        <w:rPr>
          <w:rFonts w:ascii="Verdana" w:hAnsi="Verdana" w:cs="Arial"/>
          <w:color w:val="333333"/>
          <w:sz w:val="20"/>
          <w:szCs w:val="20"/>
        </w:rPr>
        <w:t xml:space="preserve"> on </w:t>
      </w:r>
      <w:hyperlink r:id="rId6" w:history="1">
        <w:r w:rsidR="00BE5384" w:rsidRPr="000312CD">
          <w:rPr>
            <w:rStyle w:val="Hyperlink"/>
            <w:rFonts w:ascii="Verdana" w:hAnsi="Verdana" w:cs="Arial"/>
            <w:sz w:val="20"/>
            <w:szCs w:val="20"/>
          </w:rPr>
          <w:t>www.rtinetwork.org</w:t>
        </w:r>
      </w:hyperlink>
      <w:r w:rsidR="00BE5384">
        <w:rPr>
          <w:rFonts w:ascii="Verdana" w:hAnsi="Verdana" w:cs="Arial"/>
          <w:color w:val="333333"/>
          <w:sz w:val="20"/>
          <w:szCs w:val="20"/>
        </w:rPr>
        <w:t xml:space="preserve"> entitled: </w:t>
      </w:r>
      <w:r w:rsidR="002F2087" w:rsidRPr="00160CF5">
        <w:rPr>
          <w:rFonts w:ascii="Verdana" w:hAnsi="Verdana" w:cs="Arial"/>
          <w:i/>
          <w:color w:val="333333"/>
          <w:sz w:val="20"/>
          <w:szCs w:val="20"/>
        </w:rPr>
        <w:t>Using Technology to Enhance RTI Implementation</w:t>
      </w:r>
      <w:r>
        <w:rPr>
          <w:rFonts w:ascii="Verdana" w:hAnsi="Verdana" w:cs="Arial"/>
          <w:i/>
          <w:color w:val="333333"/>
          <w:sz w:val="20"/>
          <w:szCs w:val="20"/>
        </w:rPr>
        <w:t xml:space="preserve"> </w:t>
      </w:r>
      <w:r w:rsidRPr="00160CF5">
        <w:rPr>
          <w:rFonts w:ascii="Verdana" w:hAnsi="Verdana" w:cs="Arial"/>
          <w:color w:val="333333"/>
          <w:sz w:val="20"/>
          <w:szCs w:val="20"/>
        </w:rPr>
        <w:t>by</w:t>
      </w:r>
      <w:r>
        <w:rPr>
          <w:rFonts w:ascii="Verdana" w:hAnsi="Verdana" w:cs="Arial"/>
          <w:i/>
          <w:color w:val="333333"/>
          <w:sz w:val="20"/>
          <w:szCs w:val="20"/>
        </w:rPr>
        <w:t xml:space="preserve"> </w:t>
      </w:r>
      <w:r w:rsidR="002F2087" w:rsidRPr="005132C7">
        <w:rPr>
          <w:rFonts w:ascii="Verdana" w:hAnsi="Verdana" w:cs="Arial"/>
          <w:color w:val="333333"/>
          <w:sz w:val="20"/>
          <w:szCs w:val="20"/>
        </w:rPr>
        <w:t>Matthew K. Burns</w:t>
      </w:r>
      <w:r w:rsidR="00BE5384">
        <w:rPr>
          <w:rFonts w:ascii="Verdana" w:hAnsi="Verdana" w:cs="Arial"/>
          <w:color w:val="333333"/>
          <w:sz w:val="20"/>
          <w:szCs w:val="20"/>
        </w:rPr>
        <w:t xml:space="preserve"> (n.d.), </w:t>
      </w:r>
      <w:r w:rsidR="00635C1C">
        <w:rPr>
          <w:rFonts w:ascii="Verdana" w:hAnsi="Verdana" w:cs="Arial"/>
          <w:color w:val="333333"/>
          <w:sz w:val="20"/>
          <w:szCs w:val="20"/>
        </w:rPr>
        <w:t>the author states his belief that “</w:t>
      </w:r>
      <w:r w:rsidR="002F2087" w:rsidRPr="005132C7">
        <w:rPr>
          <w:rFonts w:ascii="Verdana" w:hAnsi="Verdana" w:cs="Arial"/>
          <w:color w:val="333333"/>
          <w:sz w:val="20"/>
          <w:szCs w:val="20"/>
        </w:rPr>
        <w:t>Response to Intervention (R</w:t>
      </w:r>
      <w:r w:rsidR="009A3F90">
        <w:rPr>
          <w:rFonts w:ascii="Verdana" w:hAnsi="Verdana" w:cs="Arial"/>
          <w:color w:val="333333"/>
          <w:sz w:val="20"/>
          <w:szCs w:val="20"/>
        </w:rPr>
        <w:t>T</w:t>
      </w:r>
      <w:r w:rsidR="002F2087" w:rsidRPr="005132C7">
        <w:rPr>
          <w:rFonts w:ascii="Verdana" w:hAnsi="Verdana" w:cs="Arial"/>
          <w:color w:val="333333"/>
          <w:sz w:val="20"/>
          <w:szCs w:val="20"/>
        </w:rPr>
        <w:t>I) is perhaps the most significant educational reform initiative in this country in the past 50 years.</w:t>
      </w:r>
      <w:r w:rsidR="00635C1C">
        <w:rPr>
          <w:rFonts w:ascii="Verdana" w:hAnsi="Verdana" w:cs="Arial"/>
          <w:color w:val="333333"/>
          <w:sz w:val="20"/>
          <w:szCs w:val="20"/>
        </w:rPr>
        <w:t xml:space="preserve">”   The article focuses on the importance of using technology when working with students during RTI interventions to increase student engagement.  </w:t>
      </w:r>
      <w:r w:rsidR="009A3F90">
        <w:rPr>
          <w:rFonts w:ascii="Verdana" w:hAnsi="Verdana" w:cs="Arial"/>
          <w:color w:val="333333"/>
          <w:sz w:val="20"/>
          <w:szCs w:val="20"/>
        </w:rPr>
        <w:t>According to the author, t</w:t>
      </w:r>
      <w:r w:rsidR="002F2087" w:rsidRPr="005132C7">
        <w:rPr>
          <w:rFonts w:ascii="Verdana" w:hAnsi="Verdana" w:cs="Arial"/>
          <w:color w:val="333333"/>
          <w:sz w:val="20"/>
          <w:szCs w:val="20"/>
        </w:rPr>
        <w:t xml:space="preserve">he RTI Action Network of the National Center for Learning Disabilities has identified high-quality classroom instruction, tiered instruction/intervention, ongoing student assessment, and family involvement as the essential components of </w:t>
      </w:r>
      <w:r w:rsidR="009A3F90">
        <w:rPr>
          <w:rFonts w:ascii="Verdana" w:hAnsi="Verdana" w:cs="Arial"/>
          <w:color w:val="333333"/>
          <w:sz w:val="20"/>
          <w:szCs w:val="20"/>
        </w:rPr>
        <w:t>RTI</w:t>
      </w:r>
      <w:r w:rsidR="002F2087" w:rsidRPr="005132C7">
        <w:rPr>
          <w:rFonts w:ascii="Verdana" w:hAnsi="Verdana" w:cs="Arial"/>
          <w:color w:val="333333"/>
          <w:sz w:val="20"/>
          <w:szCs w:val="20"/>
        </w:rPr>
        <w:t xml:space="preserve">. </w:t>
      </w:r>
      <w:r w:rsidR="009A3F90">
        <w:rPr>
          <w:rFonts w:ascii="Verdana" w:hAnsi="Verdana" w:cs="Arial"/>
          <w:color w:val="333333"/>
          <w:sz w:val="20"/>
          <w:szCs w:val="20"/>
        </w:rPr>
        <w:t xml:space="preserve">The use of technology for teacher tracking and student use of technology </w:t>
      </w:r>
      <w:r w:rsidR="001355BA">
        <w:rPr>
          <w:rFonts w:ascii="Verdana" w:hAnsi="Verdana" w:cs="Arial"/>
          <w:color w:val="333333"/>
          <w:sz w:val="20"/>
          <w:szCs w:val="20"/>
        </w:rPr>
        <w:t xml:space="preserve">provide </w:t>
      </w:r>
      <w:r w:rsidR="002F2087" w:rsidRPr="005132C7">
        <w:rPr>
          <w:rFonts w:ascii="Verdana" w:hAnsi="Verdana" w:cs="Arial"/>
          <w:color w:val="333333"/>
          <w:sz w:val="20"/>
          <w:szCs w:val="20"/>
        </w:rPr>
        <w:t xml:space="preserve">ways in which technology could facilitate the successful implementation </w:t>
      </w:r>
      <w:r w:rsidR="001355BA">
        <w:rPr>
          <w:rFonts w:ascii="Verdana" w:hAnsi="Verdana" w:cs="Arial"/>
          <w:color w:val="333333"/>
          <w:sz w:val="20"/>
          <w:szCs w:val="20"/>
        </w:rPr>
        <w:t>RTI interventions</w:t>
      </w:r>
      <w:r w:rsidR="009A3F90">
        <w:rPr>
          <w:rFonts w:ascii="Verdana" w:hAnsi="Verdana" w:cs="Arial"/>
          <w:color w:val="333333"/>
          <w:sz w:val="20"/>
          <w:szCs w:val="20"/>
        </w:rPr>
        <w:t xml:space="preserve"> (B</w:t>
      </w:r>
      <w:r w:rsidR="00BE5384">
        <w:rPr>
          <w:rFonts w:ascii="Verdana" w:hAnsi="Verdana" w:cs="Arial"/>
          <w:color w:val="333333"/>
          <w:sz w:val="20"/>
          <w:szCs w:val="20"/>
        </w:rPr>
        <w:t>urns, M. n.d.</w:t>
      </w:r>
      <w:r w:rsidR="009A3F90">
        <w:rPr>
          <w:rFonts w:ascii="Verdana" w:hAnsi="Verdana" w:cs="Arial"/>
          <w:color w:val="333333"/>
          <w:sz w:val="20"/>
          <w:szCs w:val="20"/>
        </w:rPr>
        <w:t>)</w:t>
      </w:r>
      <w:r w:rsidR="002F2087" w:rsidRPr="005132C7">
        <w:rPr>
          <w:rFonts w:ascii="Verdana" w:hAnsi="Verdana" w:cs="Arial"/>
          <w:color w:val="333333"/>
          <w:sz w:val="20"/>
          <w:szCs w:val="20"/>
        </w:rPr>
        <w:t xml:space="preserve">. </w:t>
      </w:r>
      <w:r w:rsidR="004C56C1">
        <w:rPr>
          <w:rFonts w:ascii="Verdana" w:hAnsi="Verdana" w:cs="Arial"/>
          <w:color w:val="333333"/>
          <w:sz w:val="20"/>
          <w:szCs w:val="20"/>
        </w:rPr>
        <w:t xml:space="preserve"> </w:t>
      </w:r>
    </w:p>
    <w:p w:rsidR="002F2087" w:rsidRPr="005132C7" w:rsidRDefault="002F2087" w:rsidP="009A3F90">
      <w:pPr>
        <w:pBdr>
          <w:right w:val="single" w:sz="6" w:space="8" w:color="BEE0F5"/>
        </w:pBdr>
        <w:spacing w:after="0" w:line="240" w:lineRule="atLeast"/>
        <w:textAlignment w:val="center"/>
        <w:rPr>
          <w:rFonts w:ascii="Verdana" w:hAnsi="Verdana" w:cs="Arial"/>
          <w:color w:val="333333"/>
          <w:sz w:val="20"/>
          <w:szCs w:val="20"/>
        </w:rPr>
      </w:pP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Standards addressed</w:t>
      </w:r>
    </w:p>
    <w:p w:rsidR="00E51595" w:rsidRDefault="00E51595" w:rsidP="00F21B23">
      <w:pPr>
        <w:rPr>
          <w:rFonts w:ascii="Verdana" w:hAnsi="Verdana"/>
          <w:sz w:val="20"/>
          <w:szCs w:val="20"/>
        </w:rPr>
      </w:pPr>
      <w:r>
        <w:rPr>
          <w:rFonts w:ascii="Verdana" w:hAnsi="Verdana"/>
          <w:sz w:val="20"/>
          <w:szCs w:val="20"/>
        </w:rPr>
        <w:t>In Best Practices in Literacy Instruction (M</w:t>
      </w:r>
      <w:r w:rsidR="00BE5384">
        <w:rPr>
          <w:rFonts w:ascii="Verdana" w:hAnsi="Verdana"/>
          <w:sz w:val="20"/>
          <w:szCs w:val="20"/>
        </w:rPr>
        <w:t>orrow &amp; Gambrell, 2011</w:t>
      </w:r>
      <w:r>
        <w:rPr>
          <w:rFonts w:ascii="Verdana" w:hAnsi="Verdana"/>
          <w:sz w:val="20"/>
          <w:szCs w:val="20"/>
        </w:rPr>
        <w:t>), the authors list general reading standards for early literacy</w:t>
      </w:r>
      <w:r w:rsidR="001F580E">
        <w:rPr>
          <w:rFonts w:ascii="Verdana" w:hAnsi="Verdana"/>
          <w:sz w:val="20"/>
          <w:szCs w:val="20"/>
        </w:rPr>
        <w:t xml:space="preserve">.  They include the following: displaying emergent </w:t>
      </w:r>
      <w:r>
        <w:rPr>
          <w:rFonts w:ascii="Verdana" w:hAnsi="Verdana"/>
          <w:sz w:val="20"/>
          <w:szCs w:val="20"/>
        </w:rPr>
        <w:t>reading behaviors</w:t>
      </w:r>
      <w:r w:rsidR="001F580E">
        <w:rPr>
          <w:rFonts w:ascii="Verdana" w:hAnsi="Verdana"/>
          <w:sz w:val="20"/>
          <w:szCs w:val="20"/>
        </w:rPr>
        <w:t>, understanding concepts of print, letter knowledge, word recognition, language development, listening &amp; reading comprehension strategies and writing skills.</w:t>
      </w:r>
      <w:r w:rsidR="001976CC">
        <w:rPr>
          <w:rFonts w:ascii="Verdana" w:hAnsi="Verdana"/>
          <w:sz w:val="20"/>
          <w:szCs w:val="20"/>
        </w:rPr>
        <w:t xml:space="preserve">  During the Tier 2 and Tier 3 intervention block, I plan to mainly focus on letter identification, phonics skills, sight word recognition, reading strategies and essentials of </w:t>
      </w:r>
      <w:r w:rsidR="001976CC">
        <w:rPr>
          <w:rFonts w:ascii="Verdana" w:hAnsi="Verdana"/>
          <w:sz w:val="20"/>
          <w:szCs w:val="20"/>
        </w:rPr>
        <w:lastRenderedPageBreak/>
        <w:t xml:space="preserve">writing.  During my Tier 1 lessons, we will work </w:t>
      </w:r>
      <w:r w:rsidR="0056097B">
        <w:rPr>
          <w:rFonts w:ascii="Verdana" w:hAnsi="Verdana"/>
          <w:sz w:val="20"/>
          <w:szCs w:val="20"/>
        </w:rPr>
        <w:t xml:space="preserve">in whole group and small groups </w:t>
      </w:r>
      <w:r w:rsidR="001976CC">
        <w:rPr>
          <w:rFonts w:ascii="Verdana" w:hAnsi="Verdana"/>
          <w:sz w:val="20"/>
          <w:szCs w:val="20"/>
        </w:rPr>
        <w:t xml:space="preserve">on </w:t>
      </w:r>
      <w:r w:rsidR="0056097B">
        <w:rPr>
          <w:rFonts w:ascii="Verdana" w:hAnsi="Verdana"/>
          <w:sz w:val="20"/>
          <w:szCs w:val="20"/>
        </w:rPr>
        <w:t xml:space="preserve">the other standards, such as </w:t>
      </w:r>
      <w:r w:rsidR="001976CC">
        <w:rPr>
          <w:rFonts w:ascii="Verdana" w:hAnsi="Verdana"/>
          <w:sz w:val="20"/>
          <w:szCs w:val="20"/>
        </w:rPr>
        <w:t xml:space="preserve">emergent reading behaviors, concepts of print and </w:t>
      </w:r>
      <w:r w:rsidR="00672443">
        <w:rPr>
          <w:rFonts w:ascii="Verdana" w:hAnsi="Verdana"/>
          <w:sz w:val="20"/>
          <w:szCs w:val="20"/>
        </w:rPr>
        <w:t xml:space="preserve">oral </w:t>
      </w:r>
      <w:r w:rsidR="001976CC">
        <w:rPr>
          <w:rFonts w:ascii="Verdana" w:hAnsi="Verdana"/>
          <w:sz w:val="20"/>
          <w:szCs w:val="20"/>
        </w:rPr>
        <w:t xml:space="preserve">language development.  </w:t>
      </w:r>
    </w:p>
    <w:p w:rsidR="007E551A"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Concepts</w:t>
      </w:r>
    </w:p>
    <w:p w:rsidR="00A30C12" w:rsidRDefault="00ED5DCD" w:rsidP="00F21B23">
      <w:pPr>
        <w:rPr>
          <w:rFonts w:ascii="Verdana" w:hAnsi="Verdana"/>
          <w:sz w:val="20"/>
          <w:szCs w:val="20"/>
        </w:rPr>
      </w:pPr>
      <w:r>
        <w:rPr>
          <w:rFonts w:ascii="Verdana" w:hAnsi="Verdana"/>
          <w:sz w:val="20"/>
          <w:szCs w:val="20"/>
        </w:rPr>
        <w:t xml:space="preserve">The following concepts will be taught using technology during the </w:t>
      </w:r>
      <w:r w:rsidR="00FA4C15">
        <w:rPr>
          <w:rFonts w:ascii="Verdana" w:hAnsi="Verdana"/>
          <w:sz w:val="20"/>
          <w:szCs w:val="20"/>
        </w:rPr>
        <w:t xml:space="preserve">redesigned </w:t>
      </w:r>
      <w:r>
        <w:rPr>
          <w:rFonts w:ascii="Verdana" w:hAnsi="Verdana"/>
          <w:sz w:val="20"/>
          <w:szCs w:val="20"/>
        </w:rPr>
        <w:t>Tier 2 &amp; Tier 3 time slot</w:t>
      </w:r>
      <w:r w:rsidR="00A30C12">
        <w:rPr>
          <w:rFonts w:ascii="Verdana" w:hAnsi="Verdana"/>
          <w:sz w:val="20"/>
          <w:szCs w:val="20"/>
        </w:rPr>
        <w:t>:</w:t>
      </w:r>
    </w:p>
    <w:p w:rsidR="00ED5DCD" w:rsidRDefault="00A30C12" w:rsidP="00F21B23">
      <w:pPr>
        <w:rPr>
          <w:rFonts w:ascii="Verdana" w:hAnsi="Verdana"/>
          <w:sz w:val="20"/>
          <w:szCs w:val="20"/>
        </w:rPr>
      </w:pPr>
      <w:r w:rsidRPr="00ED5DCD">
        <w:rPr>
          <w:rFonts w:ascii="Verdana" w:hAnsi="Verdana"/>
          <w:b/>
          <w:sz w:val="20"/>
          <w:szCs w:val="20"/>
        </w:rPr>
        <w:t>iPad</w:t>
      </w:r>
      <w:r>
        <w:rPr>
          <w:rFonts w:ascii="Verdana" w:hAnsi="Verdana"/>
          <w:sz w:val="20"/>
          <w:szCs w:val="20"/>
        </w:rPr>
        <w:t>-  Teacher will work with individual student on the iPad</w:t>
      </w:r>
      <w:r w:rsidR="002F2715">
        <w:rPr>
          <w:rFonts w:ascii="Verdana" w:hAnsi="Verdana"/>
          <w:sz w:val="20"/>
          <w:szCs w:val="20"/>
        </w:rPr>
        <w:t xml:space="preserve"> and will monitor development.  </w:t>
      </w:r>
    </w:p>
    <w:p w:rsidR="00ED5DCD" w:rsidRDefault="00ED5DCD" w:rsidP="00F21B23">
      <w:pPr>
        <w:rPr>
          <w:rFonts w:ascii="Verdana" w:hAnsi="Verdana"/>
          <w:sz w:val="20"/>
          <w:szCs w:val="20"/>
        </w:rPr>
      </w:pPr>
      <w:r w:rsidRPr="00ED5DCD">
        <w:rPr>
          <w:rFonts w:ascii="Verdana" w:hAnsi="Verdana"/>
          <w:b/>
          <w:sz w:val="20"/>
          <w:szCs w:val="20"/>
        </w:rPr>
        <w:t>iPods</w:t>
      </w:r>
      <w:r>
        <w:rPr>
          <w:rFonts w:ascii="Verdana" w:hAnsi="Verdana"/>
          <w:sz w:val="20"/>
          <w:szCs w:val="20"/>
        </w:rPr>
        <w:t>- Students will have individual iPod to work with while teacher monitors progress in a small group (2 to 3 students)</w:t>
      </w:r>
    </w:p>
    <w:p w:rsidR="00A30C12" w:rsidRDefault="002F2715" w:rsidP="00F21B23">
      <w:pPr>
        <w:rPr>
          <w:rFonts w:ascii="Verdana" w:hAnsi="Verdana"/>
          <w:sz w:val="20"/>
          <w:szCs w:val="20"/>
        </w:rPr>
      </w:pPr>
      <w:r w:rsidRPr="00ED5DCD">
        <w:rPr>
          <w:rFonts w:ascii="Verdana" w:hAnsi="Verdana"/>
          <w:b/>
          <w:sz w:val="20"/>
          <w:szCs w:val="20"/>
        </w:rPr>
        <w:t>Applications (Apps)</w:t>
      </w:r>
      <w:r>
        <w:rPr>
          <w:rFonts w:ascii="Verdana" w:hAnsi="Verdana"/>
          <w:sz w:val="20"/>
          <w:szCs w:val="20"/>
        </w:rPr>
        <w:t xml:space="preserve"> </w:t>
      </w:r>
      <w:r w:rsidR="00604A9A">
        <w:rPr>
          <w:rFonts w:ascii="Verdana" w:hAnsi="Verdana"/>
          <w:sz w:val="20"/>
          <w:szCs w:val="20"/>
        </w:rPr>
        <w:t>Description of 3</w:t>
      </w:r>
      <w:r w:rsidR="00083CE4">
        <w:rPr>
          <w:rFonts w:ascii="Verdana" w:hAnsi="Verdana"/>
          <w:sz w:val="20"/>
          <w:szCs w:val="20"/>
        </w:rPr>
        <w:t xml:space="preserve"> new apps downloaded </w:t>
      </w:r>
      <w:r>
        <w:rPr>
          <w:rFonts w:ascii="Verdana" w:hAnsi="Verdana"/>
          <w:sz w:val="20"/>
          <w:szCs w:val="20"/>
        </w:rPr>
        <w:t>to be used</w:t>
      </w:r>
      <w:r w:rsidR="00ED5DCD">
        <w:rPr>
          <w:rFonts w:ascii="Verdana" w:hAnsi="Verdana"/>
          <w:sz w:val="20"/>
          <w:szCs w:val="20"/>
        </w:rPr>
        <w:t xml:space="preserve"> for </w:t>
      </w:r>
      <w:r w:rsidR="00083CE4">
        <w:rPr>
          <w:rFonts w:ascii="Verdana" w:hAnsi="Verdana"/>
          <w:sz w:val="20"/>
          <w:szCs w:val="20"/>
        </w:rPr>
        <w:t xml:space="preserve">interventions and reteaching of early </w:t>
      </w:r>
      <w:r w:rsidR="00ED5DCD">
        <w:rPr>
          <w:rFonts w:ascii="Verdana" w:hAnsi="Verdana"/>
          <w:sz w:val="20"/>
          <w:szCs w:val="20"/>
        </w:rPr>
        <w:t>literacy concepts</w:t>
      </w:r>
      <w:r>
        <w:rPr>
          <w:rFonts w:ascii="Verdana" w:hAnsi="Verdana"/>
          <w:sz w:val="20"/>
          <w:szCs w:val="20"/>
        </w:rPr>
        <w:t>:</w:t>
      </w:r>
    </w:p>
    <w:p w:rsidR="00A30C12" w:rsidRPr="00ED5DCD" w:rsidRDefault="002F2715" w:rsidP="00F21B23">
      <w:pPr>
        <w:rPr>
          <w:rFonts w:ascii="Verdana" w:hAnsi="Verdana"/>
          <w:i/>
          <w:sz w:val="20"/>
          <w:szCs w:val="20"/>
        </w:rPr>
      </w:pPr>
      <w:r w:rsidRPr="00ED5DCD">
        <w:rPr>
          <w:rFonts w:ascii="Verdana" w:hAnsi="Verdana"/>
          <w:i/>
          <w:sz w:val="20"/>
          <w:szCs w:val="20"/>
        </w:rPr>
        <w:t>Bob Books</w:t>
      </w:r>
      <w:r w:rsidR="00ED5DCD" w:rsidRPr="00ED5DCD">
        <w:rPr>
          <w:rFonts w:ascii="Verdana" w:hAnsi="Verdana"/>
          <w:i/>
          <w:sz w:val="20"/>
          <w:szCs w:val="20"/>
        </w:rPr>
        <w:t>-</w:t>
      </w:r>
      <w:r w:rsidR="00CC3419">
        <w:rPr>
          <w:rFonts w:ascii="Verdana" w:hAnsi="Verdana"/>
          <w:i/>
          <w:sz w:val="20"/>
          <w:szCs w:val="20"/>
        </w:rPr>
        <w:t xml:space="preserve"> Offers 4 levels of word building activities, provides visual cues, verbal cues and offers support as needed.</w:t>
      </w:r>
    </w:p>
    <w:p w:rsidR="00ED5DCD" w:rsidRDefault="00CC3419" w:rsidP="00F21B23">
      <w:pPr>
        <w:rPr>
          <w:rFonts w:ascii="Verdana" w:hAnsi="Verdana"/>
          <w:i/>
          <w:sz w:val="20"/>
          <w:szCs w:val="20"/>
        </w:rPr>
      </w:pPr>
      <w:r>
        <w:rPr>
          <w:rFonts w:ascii="Verdana" w:hAnsi="Verdana"/>
          <w:i/>
          <w:sz w:val="20"/>
          <w:szCs w:val="20"/>
        </w:rPr>
        <w:t>Hungry Monster-  Focuses on short vowels sounds, touch &amp; drag to build CVC words, self corrects as needed.</w:t>
      </w:r>
    </w:p>
    <w:p w:rsidR="00CC3419" w:rsidRPr="00ED5DCD" w:rsidRDefault="00CC3419" w:rsidP="00F21B23">
      <w:pPr>
        <w:rPr>
          <w:rFonts w:ascii="Verdana" w:hAnsi="Verdana"/>
          <w:i/>
          <w:sz w:val="20"/>
          <w:szCs w:val="20"/>
        </w:rPr>
      </w:pPr>
      <w:r>
        <w:rPr>
          <w:rFonts w:ascii="Verdana" w:hAnsi="Verdana"/>
          <w:i/>
          <w:sz w:val="20"/>
          <w:szCs w:val="20"/>
        </w:rPr>
        <w:t>I Like Reading- Student can read to self or be read to, highlights words and tracks print left to right.</w:t>
      </w:r>
    </w:p>
    <w:p w:rsidR="00ED5DCD" w:rsidRDefault="00ED5DCD" w:rsidP="00F21B23">
      <w:pPr>
        <w:rPr>
          <w:rFonts w:ascii="Verdana" w:hAnsi="Verdana"/>
          <w:sz w:val="20"/>
          <w:szCs w:val="20"/>
        </w:rPr>
      </w:pPr>
      <w:r w:rsidRPr="00ED5DCD">
        <w:rPr>
          <w:rFonts w:ascii="Verdana" w:hAnsi="Verdana"/>
          <w:b/>
          <w:sz w:val="20"/>
          <w:szCs w:val="20"/>
        </w:rPr>
        <w:t>Computer-</w:t>
      </w:r>
      <w:r>
        <w:rPr>
          <w:rFonts w:ascii="Verdana" w:hAnsi="Verdana"/>
          <w:sz w:val="20"/>
          <w:szCs w:val="20"/>
        </w:rPr>
        <w:t xml:space="preserve"> Teacher will work with one or two students on the computer using the following educational literacy program:</w:t>
      </w:r>
    </w:p>
    <w:p w:rsidR="00ED5DCD" w:rsidRPr="00CC3419" w:rsidRDefault="00ED5DCD" w:rsidP="00F21B23">
      <w:pPr>
        <w:rPr>
          <w:rFonts w:ascii="Verdana" w:hAnsi="Verdana"/>
          <w:i/>
          <w:sz w:val="20"/>
          <w:szCs w:val="20"/>
        </w:rPr>
      </w:pPr>
      <w:r w:rsidRPr="00CC3419">
        <w:rPr>
          <w:rFonts w:ascii="Verdana" w:hAnsi="Verdana"/>
          <w:i/>
          <w:sz w:val="20"/>
          <w:szCs w:val="20"/>
        </w:rPr>
        <w:t xml:space="preserve">Starfall-  </w:t>
      </w:r>
      <w:r w:rsidR="00206186">
        <w:rPr>
          <w:rFonts w:ascii="Verdana" w:hAnsi="Verdana"/>
          <w:i/>
          <w:sz w:val="20"/>
          <w:szCs w:val="20"/>
        </w:rPr>
        <w:t>Learn to read with phonics program, letter sounds, leveled reading, decodes words or student can check words once he/she has read them, highlights words, left to right tracking.</w:t>
      </w:r>
    </w:p>
    <w:p w:rsidR="0099362D" w:rsidRPr="005132C7"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Anticipated outcomes/Objectives</w:t>
      </w:r>
    </w:p>
    <w:p w:rsidR="0099362D" w:rsidRDefault="0099362D" w:rsidP="0099362D">
      <w:pPr>
        <w:pStyle w:val="ListParagraph"/>
        <w:numPr>
          <w:ilvl w:val="2"/>
          <w:numId w:val="1"/>
        </w:numPr>
        <w:rPr>
          <w:rFonts w:ascii="Verdana" w:hAnsi="Verdana"/>
          <w:b/>
          <w:color w:val="1F497D" w:themeColor="text2"/>
          <w:sz w:val="20"/>
          <w:szCs w:val="20"/>
        </w:rPr>
      </w:pPr>
      <w:r w:rsidRPr="005132C7">
        <w:rPr>
          <w:rFonts w:ascii="Verdana" w:hAnsi="Verdana"/>
          <w:b/>
          <w:color w:val="1F497D" w:themeColor="text2"/>
          <w:sz w:val="20"/>
          <w:szCs w:val="20"/>
        </w:rPr>
        <w:t>Skills and specific knowledge</w:t>
      </w:r>
    </w:p>
    <w:p w:rsidR="00F711EC" w:rsidRPr="00F711EC" w:rsidRDefault="00F711EC" w:rsidP="00F711EC">
      <w:pPr>
        <w:ind w:left="2430"/>
        <w:rPr>
          <w:rFonts w:ascii="Verdana" w:hAnsi="Verdana"/>
          <w:sz w:val="20"/>
          <w:szCs w:val="20"/>
        </w:rPr>
      </w:pPr>
      <w:r>
        <w:rPr>
          <w:rFonts w:ascii="Verdana" w:hAnsi="Verdana"/>
          <w:sz w:val="20"/>
          <w:szCs w:val="20"/>
        </w:rPr>
        <w:t xml:space="preserve">I expect my students to be actively engaged while using technology during their intervention time.  I believe they will increase their knowledge of letters, phonics, and sight words.  My students will also be able to decode words, increase fluency and write CVC words easily.  </w:t>
      </w:r>
    </w:p>
    <w:p w:rsidR="0099362D" w:rsidRDefault="0099362D" w:rsidP="0099362D">
      <w:pPr>
        <w:pStyle w:val="ListParagraph"/>
        <w:numPr>
          <w:ilvl w:val="2"/>
          <w:numId w:val="1"/>
        </w:numPr>
        <w:rPr>
          <w:rFonts w:ascii="Verdana" w:hAnsi="Verdana"/>
          <w:b/>
          <w:color w:val="1F497D" w:themeColor="text2"/>
          <w:sz w:val="20"/>
          <w:szCs w:val="20"/>
        </w:rPr>
      </w:pPr>
      <w:r w:rsidRPr="005132C7">
        <w:rPr>
          <w:rFonts w:ascii="Verdana" w:hAnsi="Verdana"/>
          <w:b/>
          <w:color w:val="1F497D" w:themeColor="text2"/>
          <w:sz w:val="20"/>
          <w:szCs w:val="20"/>
        </w:rPr>
        <w:t>Assessments/evidence of learning</w:t>
      </w:r>
    </w:p>
    <w:p w:rsidR="00F711EC" w:rsidRDefault="00F711EC" w:rsidP="00F711EC">
      <w:pPr>
        <w:ind w:left="2430"/>
        <w:rPr>
          <w:rFonts w:ascii="Verdana" w:hAnsi="Verdana"/>
          <w:sz w:val="20"/>
          <w:szCs w:val="20"/>
        </w:rPr>
      </w:pPr>
      <w:r>
        <w:rPr>
          <w:rFonts w:ascii="Verdana" w:hAnsi="Verdana"/>
          <w:sz w:val="20"/>
          <w:szCs w:val="20"/>
        </w:rPr>
        <w:t xml:space="preserve">Using the DIBELS test, I will be able to track performance in letter identification, </w:t>
      </w:r>
      <w:r w:rsidR="00B03734">
        <w:rPr>
          <w:rFonts w:ascii="Verdana" w:hAnsi="Verdana"/>
          <w:sz w:val="20"/>
          <w:szCs w:val="20"/>
        </w:rPr>
        <w:t>first sound fluency, phoneme segmentation and decoding skills using CVC nonsense words.  I will also keep running records on sight word recognition as it aligns with our Harcourt reading series wall word list.</w:t>
      </w:r>
    </w:p>
    <w:p w:rsidR="005F79B0" w:rsidRDefault="005F79B0" w:rsidP="00F711EC">
      <w:pPr>
        <w:ind w:left="2430"/>
        <w:rPr>
          <w:rFonts w:ascii="Verdana" w:hAnsi="Verdana"/>
          <w:sz w:val="20"/>
          <w:szCs w:val="20"/>
        </w:rPr>
      </w:pPr>
    </w:p>
    <w:p w:rsidR="0099362D" w:rsidRPr="005F79B0" w:rsidRDefault="0099362D" w:rsidP="005F79B0">
      <w:pPr>
        <w:pStyle w:val="ListParagraph"/>
        <w:numPr>
          <w:ilvl w:val="2"/>
          <w:numId w:val="1"/>
        </w:numPr>
        <w:rPr>
          <w:rFonts w:ascii="Verdana" w:hAnsi="Verdana"/>
          <w:b/>
          <w:color w:val="1F497D" w:themeColor="text2"/>
          <w:sz w:val="20"/>
          <w:szCs w:val="20"/>
        </w:rPr>
      </w:pPr>
      <w:r w:rsidRPr="005F79B0">
        <w:rPr>
          <w:rFonts w:ascii="Verdana" w:hAnsi="Verdana"/>
          <w:b/>
          <w:color w:val="1F497D" w:themeColor="text2"/>
          <w:sz w:val="20"/>
          <w:szCs w:val="20"/>
        </w:rPr>
        <w:t>Performance standards/rubric</w:t>
      </w:r>
    </w:p>
    <w:p w:rsidR="00B03734" w:rsidRPr="00B03734" w:rsidRDefault="00B03734" w:rsidP="00B03734">
      <w:pPr>
        <w:ind w:left="2430"/>
        <w:rPr>
          <w:rFonts w:ascii="Verdana" w:hAnsi="Verdana"/>
          <w:sz w:val="20"/>
          <w:szCs w:val="20"/>
        </w:rPr>
      </w:pPr>
      <w:r>
        <w:rPr>
          <w:rFonts w:ascii="Verdana" w:hAnsi="Verdana"/>
          <w:sz w:val="20"/>
          <w:szCs w:val="20"/>
        </w:rPr>
        <w:t>In order for the standard to be met, I would like to see an increase in movement from intensive to strategic or strategic to benchmark according to the DIBELS test.  I would also like my intensive and strategic students to be able to identify sight words with 80% accuracy.</w:t>
      </w:r>
    </w:p>
    <w:p w:rsidR="00B03734" w:rsidRDefault="00B03734" w:rsidP="00B03734">
      <w:pPr>
        <w:pStyle w:val="ListParagraph"/>
        <w:ind w:left="2790"/>
        <w:rPr>
          <w:rFonts w:ascii="Verdana" w:hAnsi="Verdana"/>
          <w:b/>
          <w:color w:val="1F497D" w:themeColor="text2"/>
          <w:sz w:val="20"/>
          <w:szCs w:val="20"/>
        </w:rPr>
      </w:pP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Instructional strategies</w:t>
      </w:r>
    </w:p>
    <w:p w:rsidR="00B378BF" w:rsidRPr="005132C7" w:rsidRDefault="00925CA3" w:rsidP="00E51595">
      <w:pPr>
        <w:rPr>
          <w:rFonts w:ascii="Verdana" w:hAnsi="Verdana" w:cs="Tahoma"/>
          <w:b/>
          <w:color w:val="1F497D" w:themeColor="text2"/>
          <w:sz w:val="20"/>
          <w:szCs w:val="20"/>
        </w:rPr>
      </w:pPr>
      <w:r>
        <w:rPr>
          <w:rFonts w:ascii="Verdana" w:hAnsi="Verdana" w:cs="Times New Roman"/>
          <w:sz w:val="20"/>
          <w:szCs w:val="20"/>
        </w:rPr>
        <w:t xml:space="preserve">Due to the fact that the majority of my students have </w:t>
      </w:r>
      <w:r w:rsidR="00160CF5" w:rsidRPr="005132C7">
        <w:rPr>
          <w:rFonts w:ascii="Verdana" w:hAnsi="Verdana" w:cs="Times New Roman"/>
          <w:sz w:val="20"/>
          <w:szCs w:val="20"/>
        </w:rPr>
        <w:t>been classified as either</w:t>
      </w:r>
      <w:r>
        <w:rPr>
          <w:rFonts w:ascii="Verdana" w:hAnsi="Verdana" w:cs="Times New Roman"/>
          <w:sz w:val="20"/>
          <w:szCs w:val="20"/>
        </w:rPr>
        <w:t xml:space="preserve"> an</w:t>
      </w:r>
      <w:r w:rsidR="00160CF5" w:rsidRPr="005132C7">
        <w:rPr>
          <w:rFonts w:ascii="Verdana" w:hAnsi="Verdana" w:cs="Times New Roman"/>
          <w:sz w:val="20"/>
          <w:szCs w:val="20"/>
        </w:rPr>
        <w:t xml:space="preserve"> intensive or strategic student</w:t>
      </w:r>
      <w:r>
        <w:rPr>
          <w:rFonts w:ascii="Verdana" w:hAnsi="Verdana" w:cs="Times New Roman"/>
          <w:sz w:val="20"/>
          <w:szCs w:val="20"/>
        </w:rPr>
        <w:t>, I will run the Tier 2 and Tier 3 interventions during the hour long block between lunch and prep time.  All students</w:t>
      </w:r>
      <w:r w:rsidR="00BE36A7">
        <w:rPr>
          <w:rFonts w:ascii="Verdana" w:hAnsi="Verdana" w:cs="Times New Roman"/>
          <w:sz w:val="20"/>
          <w:szCs w:val="20"/>
        </w:rPr>
        <w:t xml:space="preserve"> (benchmark, strategic and intensive) will be actively working on literacy activities during this one hour block, with the teacher and 2 para- professionals providing intervention support during this time frame.  </w:t>
      </w:r>
      <w:r>
        <w:rPr>
          <w:rFonts w:ascii="Verdana" w:hAnsi="Verdana" w:cs="Times New Roman"/>
          <w:sz w:val="20"/>
          <w:szCs w:val="20"/>
        </w:rPr>
        <w:t>This type of classroom envir</w:t>
      </w:r>
      <w:r w:rsidR="00BE36A7">
        <w:rPr>
          <w:rFonts w:ascii="Verdana" w:hAnsi="Verdana" w:cs="Times New Roman"/>
          <w:sz w:val="20"/>
          <w:szCs w:val="20"/>
        </w:rPr>
        <w:t>onment provides differentiation, active engagement and scaffold</w:t>
      </w:r>
      <w:r w:rsidR="00BE5384">
        <w:rPr>
          <w:rFonts w:ascii="Verdana" w:hAnsi="Verdana" w:cs="Times New Roman"/>
          <w:sz w:val="20"/>
          <w:szCs w:val="20"/>
        </w:rPr>
        <w:t xml:space="preserve">ing of </w:t>
      </w:r>
      <w:r w:rsidR="00BE36A7">
        <w:rPr>
          <w:rFonts w:ascii="Verdana" w:hAnsi="Verdana" w:cs="Times New Roman"/>
          <w:sz w:val="20"/>
          <w:szCs w:val="20"/>
        </w:rPr>
        <w:t xml:space="preserve">literacy activities </w:t>
      </w:r>
      <w:r>
        <w:rPr>
          <w:rFonts w:ascii="Verdana" w:hAnsi="Verdana" w:cs="Times New Roman"/>
          <w:sz w:val="20"/>
          <w:szCs w:val="20"/>
        </w:rPr>
        <w:t xml:space="preserve">for the entire class.  </w:t>
      </w:r>
    </w:p>
    <w:p w:rsidR="00FB1E2B"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Materials, technology, and other resources</w:t>
      </w:r>
    </w:p>
    <w:p w:rsidR="00FB1E2B" w:rsidRPr="00FB1E2B" w:rsidRDefault="00FB1E2B" w:rsidP="00F21B23">
      <w:pPr>
        <w:rPr>
          <w:rFonts w:ascii="Verdana" w:hAnsi="Verdana"/>
          <w:sz w:val="20"/>
          <w:szCs w:val="20"/>
        </w:rPr>
      </w:pPr>
      <w:r>
        <w:rPr>
          <w:rFonts w:ascii="Verdana" w:hAnsi="Verdana"/>
          <w:sz w:val="20"/>
          <w:szCs w:val="20"/>
        </w:rPr>
        <w:t xml:space="preserve">As stated, the materials being used for the technology based interventions are 6 iPods, 1 iPad and 1 computer.  The other </w:t>
      </w:r>
      <w:r w:rsidR="00776AEB">
        <w:rPr>
          <w:rFonts w:ascii="Verdana" w:hAnsi="Verdana"/>
          <w:sz w:val="20"/>
          <w:szCs w:val="20"/>
        </w:rPr>
        <w:t xml:space="preserve">assessment </w:t>
      </w:r>
      <w:r>
        <w:rPr>
          <w:rFonts w:ascii="Verdana" w:hAnsi="Verdana"/>
          <w:sz w:val="20"/>
          <w:szCs w:val="20"/>
        </w:rPr>
        <w:t>resources include DIBELS data, Harcourt learning materials and teacher running records.</w:t>
      </w: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Compare and contrast existing practice with new practices</w:t>
      </w:r>
    </w:p>
    <w:p w:rsidR="00925CA3" w:rsidRPr="005132C7" w:rsidRDefault="00BD3EB1" w:rsidP="00925CA3">
      <w:pPr>
        <w:rPr>
          <w:rFonts w:ascii="Verdana" w:hAnsi="Verdana" w:cs="Tahoma"/>
          <w:b/>
          <w:color w:val="1F497D" w:themeColor="text2"/>
          <w:sz w:val="20"/>
          <w:szCs w:val="20"/>
        </w:rPr>
      </w:pPr>
      <w:r w:rsidRPr="005132C7">
        <w:rPr>
          <w:rFonts w:ascii="Verdana" w:hAnsi="Verdana" w:cs="Times New Roman"/>
          <w:sz w:val="20"/>
          <w:szCs w:val="20"/>
        </w:rPr>
        <w:t>Although the Reading First program has been dissolved, our school continues to abide by the basic premise taught to us during our Reading First years:  Children in high poverty or at- risk schools need to have explicit and systematic literacy instruction combined with a multileveled intervention system to increase student achievement.</w:t>
      </w:r>
      <w:r w:rsidR="00925CA3" w:rsidRPr="00925CA3">
        <w:rPr>
          <w:rFonts w:ascii="Verdana" w:hAnsi="Verdana" w:cs="Times New Roman"/>
          <w:sz w:val="20"/>
          <w:szCs w:val="20"/>
        </w:rPr>
        <w:t xml:space="preserve"> </w:t>
      </w:r>
      <w:r w:rsidR="00925CA3" w:rsidRPr="005132C7">
        <w:rPr>
          <w:rFonts w:ascii="Verdana" w:hAnsi="Verdana" w:cs="Times New Roman"/>
          <w:sz w:val="20"/>
          <w:szCs w:val="20"/>
        </w:rPr>
        <w:t xml:space="preserve">We are also required to keep running records of weekly progress using district required intervention logs.  </w:t>
      </w:r>
      <w:r w:rsidR="00FB1E2B">
        <w:rPr>
          <w:rFonts w:ascii="Verdana" w:hAnsi="Verdana" w:cs="Times New Roman"/>
          <w:sz w:val="20"/>
          <w:szCs w:val="20"/>
        </w:rPr>
        <w:t>This will not change with the inclusion of technology in the RTI intervention model.  The new intervention practices that incorporate the use of technology will only enhance the RTI intervention model already in place th</w:t>
      </w:r>
      <w:r w:rsidR="00BE5384">
        <w:rPr>
          <w:rFonts w:ascii="Verdana" w:hAnsi="Verdana" w:cs="Times New Roman"/>
          <w:sz w:val="20"/>
          <w:szCs w:val="20"/>
        </w:rPr>
        <w:t>ro</w:t>
      </w:r>
      <w:r w:rsidR="00FB1E2B">
        <w:rPr>
          <w:rFonts w:ascii="Verdana" w:hAnsi="Verdana" w:cs="Times New Roman"/>
          <w:sz w:val="20"/>
          <w:szCs w:val="20"/>
        </w:rPr>
        <w:t xml:space="preserve">ughout our building.  </w:t>
      </w:r>
    </w:p>
    <w:p w:rsidR="0099362D" w:rsidRDefault="0099362D" w:rsidP="00F21B23">
      <w:pPr>
        <w:rPr>
          <w:rFonts w:ascii="Verdana" w:hAnsi="Verdana"/>
          <w:b/>
          <w:color w:val="1F497D" w:themeColor="text2"/>
          <w:sz w:val="20"/>
          <w:szCs w:val="20"/>
        </w:rPr>
      </w:pPr>
      <w:r w:rsidRPr="005132C7">
        <w:rPr>
          <w:rFonts w:ascii="Verdana" w:hAnsi="Verdana"/>
          <w:b/>
          <w:color w:val="1F497D" w:themeColor="text2"/>
          <w:sz w:val="20"/>
          <w:szCs w:val="20"/>
        </w:rPr>
        <w:t xml:space="preserve">Parent – Teacher </w:t>
      </w:r>
      <w:r w:rsidR="00BD3EB1">
        <w:rPr>
          <w:rFonts w:ascii="Verdana" w:hAnsi="Verdana"/>
          <w:b/>
          <w:color w:val="1F497D" w:themeColor="text2"/>
          <w:sz w:val="20"/>
          <w:szCs w:val="20"/>
        </w:rPr>
        <w:t>Partnership</w:t>
      </w:r>
    </w:p>
    <w:tbl>
      <w:tblPr>
        <w:tblW w:w="10650" w:type="dxa"/>
        <w:tblCellSpacing w:w="15" w:type="dxa"/>
        <w:tblCellMar>
          <w:top w:w="15" w:type="dxa"/>
          <w:left w:w="15" w:type="dxa"/>
          <w:bottom w:w="15" w:type="dxa"/>
          <w:right w:w="15" w:type="dxa"/>
        </w:tblCellMar>
        <w:tblLook w:val="04A0"/>
      </w:tblPr>
      <w:tblGrid>
        <w:gridCol w:w="10650"/>
      </w:tblGrid>
      <w:tr w:rsidR="00E50F01" w:rsidTr="00F32F10">
        <w:trPr>
          <w:tblCellSpacing w:w="15" w:type="dxa"/>
        </w:trPr>
        <w:tc>
          <w:tcPr>
            <w:tcW w:w="4972" w:type="pct"/>
            <w:vAlign w:val="center"/>
            <w:hideMark/>
          </w:tcPr>
          <w:p w:rsidR="00E50F01" w:rsidRDefault="00BD3EB1" w:rsidP="00F32F10">
            <w:pPr>
              <w:spacing w:line="300" w:lineRule="atLeast"/>
              <w:rPr>
                <w:rFonts w:ascii="Arial" w:hAnsi="Arial" w:cs="Arial"/>
                <w:color w:val="333333"/>
                <w:sz w:val="20"/>
                <w:szCs w:val="20"/>
              </w:rPr>
            </w:pPr>
            <w:r w:rsidRPr="001F580E">
              <w:rPr>
                <w:rFonts w:ascii="Verdana" w:hAnsi="Verdana"/>
                <w:sz w:val="20"/>
                <w:szCs w:val="20"/>
              </w:rPr>
              <w:t xml:space="preserve">Using my </w:t>
            </w:r>
            <w:r w:rsidR="00604A9A" w:rsidRPr="001F580E">
              <w:rPr>
                <w:rFonts w:ascii="Verdana" w:hAnsi="Verdana"/>
                <w:sz w:val="20"/>
                <w:szCs w:val="20"/>
              </w:rPr>
              <w:t>Wiki Page</w:t>
            </w:r>
            <w:r w:rsidRPr="001F580E">
              <w:rPr>
                <w:rFonts w:ascii="Verdana" w:hAnsi="Verdana"/>
                <w:sz w:val="20"/>
                <w:szCs w:val="20"/>
              </w:rPr>
              <w:t xml:space="preserve"> </w:t>
            </w:r>
            <w:r w:rsidR="00FB1E2B">
              <w:rPr>
                <w:rFonts w:ascii="Verdana" w:hAnsi="Verdana"/>
                <w:sz w:val="20"/>
                <w:szCs w:val="20"/>
              </w:rPr>
              <w:t xml:space="preserve">as an </w:t>
            </w:r>
            <w:r w:rsidRPr="001F580E">
              <w:rPr>
                <w:rFonts w:ascii="Verdana" w:hAnsi="Verdana"/>
                <w:sz w:val="20"/>
                <w:szCs w:val="20"/>
              </w:rPr>
              <w:t>online</w:t>
            </w:r>
            <w:r w:rsidR="00FB1E2B">
              <w:rPr>
                <w:rFonts w:ascii="Verdana" w:hAnsi="Verdana"/>
                <w:sz w:val="20"/>
                <w:szCs w:val="20"/>
              </w:rPr>
              <w:t xml:space="preserve"> resource</w:t>
            </w:r>
            <w:r w:rsidRPr="001F580E">
              <w:rPr>
                <w:rFonts w:ascii="Verdana" w:hAnsi="Verdana"/>
                <w:sz w:val="20"/>
                <w:szCs w:val="20"/>
              </w:rPr>
              <w:t xml:space="preserve">, I would like to provide links to the Starfall program and </w:t>
            </w:r>
            <w:r w:rsidR="00FB1E2B">
              <w:rPr>
                <w:rFonts w:ascii="Verdana" w:hAnsi="Verdana"/>
                <w:sz w:val="20"/>
                <w:szCs w:val="20"/>
              </w:rPr>
              <w:t xml:space="preserve">explanations of </w:t>
            </w:r>
            <w:r w:rsidRPr="001F580E">
              <w:rPr>
                <w:rFonts w:ascii="Verdana" w:hAnsi="Verdana"/>
                <w:sz w:val="20"/>
                <w:szCs w:val="20"/>
              </w:rPr>
              <w:t>the Apple apps we use in class</w:t>
            </w:r>
            <w:r w:rsidR="00FB1E2B">
              <w:rPr>
                <w:rFonts w:ascii="Verdana" w:hAnsi="Verdana"/>
                <w:sz w:val="20"/>
                <w:szCs w:val="20"/>
              </w:rPr>
              <w:t xml:space="preserve"> during interventions</w:t>
            </w:r>
            <w:r w:rsidRPr="001F580E">
              <w:rPr>
                <w:rFonts w:ascii="Verdana" w:hAnsi="Verdana"/>
                <w:sz w:val="20"/>
                <w:szCs w:val="20"/>
              </w:rPr>
              <w:t xml:space="preserve">.  I also plan to include these </w:t>
            </w:r>
            <w:r w:rsidR="00FB1E2B">
              <w:rPr>
                <w:rFonts w:ascii="Verdana" w:hAnsi="Verdana"/>
                <w:sz w:val="20"/>
                <w:szCs w:val="20"/>
              </w:rPr>
              <w:t>websites and apps</w:t>
            </w:r>
            <w:r w:rsidRPr="001F580E">
              <w:rPr>
                <w:rFonts w:ascii="Verdana" w:hAnsi="Verdana"/>
                <w:sz w:val="20"/>
                <w:szCs w:val="20"/>
              </w:rPr>
              <w:t xml:space="preserve"> in my weekly newsletter.  I </w:t>
            </w:r>
            <w:r w:rsidR="00FB1E2B">
              <w:rPr>
                <w:rFonts w:ascii="Verdana" w:hAnsi="Verdana"/>
                <w:sz w:val="20"/>
                <w:szCs w:val="20"/>
              </w:rPr>
              <w:t>will</w:t>
            </w:r>
            <w:r w:rsidRPr="001F580E">
              <w:rPr>
                <w:rFonts w:ascii="Verdana" w:hAnsi="Verdana"/>
                <w:sz w:val="20"/>
                <w:szCs w:val="20"/>
              </w:rPr>
              <w:t xml:space="preserve"> invite parents to “play</w:t>
            </w:r>
            <w:r w:rsidR="00FB1E2B">
              <w:rPr>
                <w:rFonts w:ascii="Verdana" w:hAnsi="Verdana"/>
                <w:sz w:val="20"/>
                <w:szCs w:val="20"/>
              </w:rPr>
              <w:t xml:space="preserve"> and learn</w:t>
            </w:r>
            <w:r w:rsidRPr="001F580E">
              <w:rPr>
                <w:rFonts w:ascii="Verdana" w:hAnsi="Verdana"/>
                <w:sz w:val="20"/>
                <w:szCs w:val="20"/>
              </w:rPr>
              <w:t xml:space="preserve">” with their child </w:t>
            </w:r>
            <w:r w:rsidR="00FB1E2B">
              <w:rPr>
                <w:rFonts w:ascii="Verdana" w:hAnsi="Verdana"/>
                <w:sz w:val="20"/>
                <w:szCs w:val="20"/>
              </w:rPr>
              <w:t>using</w:t>
            </w:r>
            <w:r w:rsidRPr="001F580E">
              <w:rPr>
                <w:rFonts w:ascii="Verdana" w:hAnsi="Verdana"/>
                <w:sz w:val="20"/>
                <w:szCs w:val="20"/>
              </w:rPr>
              <w:t xml:space="preserve"> technology at our Open House in May. This will provide an opportunity for parents to see</w:t>
            </w:r>
            <w:r w:rsidR="00FB1E2B">
              <w:rPr>
                <w:rFonts w:ascii="Verdana" w:hAnsi="Verdana"/>
                <w:sz w:val="20"/>
                <w:szCs w:val="20"/>
              </w:rPr>
              <w:t xml:space="preserve"> </w:t>
            </w:r>
            <w:r w:rsidR="0068154E" w:rsidRPr="001F580E">
              <w:rPr>
                <w:rFonts w:ascii="Verdana" w:hAnsi="Verdana"/>
                <w:sz w:val="20"/>
                <w:szCs w:val="20"/>
              </w:rPr>
              <w:t>firsthand</w:t>
            </w:r>
            <w:r w:rsidRPr="001F580E">
              <w:rPr>
                <w:rFonts w:ascii="Verdana" w:hAnsi="Verdana"/>
                <w:sz w:val="20"/>
                <w:szCs w:val="20"/>
              </w:rPr>
              <w:t xml:space="preserve"> how technology can be a positive part of </w:t>
            </w:r>
            <w:r w:rsidR="00FB1E2B">
              <w:rPr>
                <w:rFonts w:ascii="Verdana" w:hAnsi="Verdana"/>
                <w:sz w:val="20"/>
                <w:szCs w:val="20"/>
              </w:rPr>
              <w:t xml:space="preserve">an early childhood education curriculum.  </w:t>
            </w:r>
            <w:r w:rsidRPr="001F580E">
              <w:rPr>
                <w:rFonts w:ascii="Verdana" w:hAnsi="Verdana"/>
                <w:sz w:val="20"/>
                <w:szCs w:val="20"/>
              </w:rPr>
              <w:t xml:space="preserve"> </w:t>
            </w:r>
            <w:r w:rsidR="00E50F01">
              <w:rPr>
                <w:rFonts w:ascii="Arial" w:hAnsi="Arial" w:cs="Arial"/>
                <w:noProof/>
                <w:color w:val="339933"/>
                <w:sz w:val="20"/>
                <w:szCs w:val="20"/>
                <w:bdr w:val="none" w:sz="0" w:space="0" w:color="auto" w:frame="1"/>
              </w:rPr>
              <w:drawing>
                <wp:inline distT="0" distB="0" distL="0" distR="0">
                  <wp:extent cx="533400" cy="209550"/>
                  <wp:effectExtent l="19050" t="0" r="0" b="0"/>
                  <wp:docPr id="1" name="Picture 1"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7"/>
                          </pic:cNvPr>
                          <pic:cNvPicPr>
                            <a:picLocks noChangeAspect="1" noChangeArrowheads="1"/>
                          </pic:cNvPicPr>
                        </pic:nvPicPr>
                        <pic:blipFill>
                          <a:blip r:embed="rId8" cstate="print"/>
                          <a:srcRect/>
                          <a:stretch>
                            <a:fillRect/>
                          </a:stretch>
                        </pic:blipFill>
                        <pic:spPr bwMode="auto">
                          <a:xfrm>
                            <a:off x="0" y="0"/>
                            <a:ext cx="533400" cy="209550"/>
                          </a:xfrm>
                          <a:prstGeom prst="rect">
                            <a:avLst/>
                          </a:prstGeom>
                          <a:noFill/>
                          <a:ln w="9525">
                            <a:noFill/>
                            <a:miter lim="800000"/>
                            <a:headEnd/>
                            <a:tailEnd/>
                          </a:ln>
                        </pic:spPr>
                      </pic:pic>
                    </a:graphicData>
                  </a:graphic>
                </wp:inline>
              </w:drawing>
            </w:r>
          </w:p>
        </w:tc>
      </w:tr>
    </w:tbl>
    <w:p w:rsidR="00E50F01" w:rsidRDefault="00E50F01" w:rsidP="00E50F01">
      <w:pPr>
        <w:spacing w:line="300" w:lineRule="atLeast"/>
        <w:rPr>
          <w:rFonts w:ascii="Arial" w:hAnsi="Arial" w:cs="Arial"/>
          <w:vanish/>
          <w:color w:val="333333"/>
          <w:sz w:val="20"/>
          <w:szCs w:val="20"/>
          <w:lang w:val="en-GB"/>
        </w:rPr>
      </w:pPr>
    </w:p>
    <w:sectPr w:rsidR="00E50F01" w:rsidSect="00755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E09"/>
    <w:multiLevelType w:val="hybridMultilevel"/>
    <w:tmpl w:val="8796F2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CFC5DDE"/>
    <w:multiLevelType w:val="multilevel"/>
    <w:tmpl w:val="A8F4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D5540"/>
    <w:multiLevelType w:val="hybridMultilevel"/>
    <w:tmpl w:val="F418F638"/>
    <w:lvl w:ilvl="0" w:tplc="5966F422">
      <w:start w:val="1"/>
      <w:numFmt w:val="decimal"/>
      <w:lvlText w:val="%1."/>
      <w:lvlJc w:val="left"/>
      <w:pPr>
        <w:ind w:left="630" w:hanging="360"/>
      </w:pPr>
      <w:rPr>
        <w:rFonts w:ascii="Verdana" w:eastAsiaTheme="minorHAnsi" w:hAnsi="Verdana"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8826051"/>
    <w:multiLevelType w:val="multilevel"/>
    <w:tmpl w:val="C00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96837"/>
    <w:multiLevelType w:val="multilevel"/>
    <w:tmpl w:val="BE6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4E64"/>
    <w:multiLevelType w:val="hybridMultilevel"/>
    <w:tmpl w:val="2F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C01F5"/>
    <w:multiLevelType w:val="hybridMultilevel"/>
    <w:tmpl w:val="94F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85985"/>
    <w:multiLevelType w:val="multilevel"/>
    <w:tmpl w:val="FEE6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73582"/>
    <w:multiLevelType w:val="hybridMultilevel"/>
    <w:tmpl w:val="7EEA7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B41EB"/>
    <w:multiLevelType w:val="hybridMultilevel"/>
    <w:tmpl w:val="06C4F2C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178"/>
    <w:rsid w:val="00015A91"/>
    <w:rsid w:val="00063880"/>
    <w:rsid w:val="00063EC3"/>
    <w:rsid w:val="00083CE4"/>
    <w:rsid w:val="001355BA"/>
    <w:rsid w:val="00160CF5"/>
    <w:rsid w:val="0016334C"/>
    <w:rsid w:val="00174656"/>
    <w:rsid w:val="00183796"/>
    <w:rsid w:val="00183C4D"/>
    <w:rsid w:val="00194539"/>
    <w:rsid w:val="001976CC"/>
    <w:rsid w:val="001A3414"/>
    <w:rsid w:val="001C270D"/>
    <w:rsid w:val="001F580E"/>
    <w:rsid w:val="002031EC"/>
    <w:rsid w:val="0020506F"/>
    <w:rsid w:val="00206186"/>
    <w:rsid w:val="00263F46"/>
    <w:rsid w:val="002768E4"/>
    <w:rsid w:val="0027757D"/>
    <w:rsid w:val="002C56F0"/>
    <w:rsid w:val="002F2087"/>
    <w:rsid w:val="002F2715"/>
    <w:rsid w:val="0031217D"/>
    <w:rsid w:val="0036189F"/>
    <w:rsid w:val="00376C24"/>
    <w:rsid w:val="003945BB"/>
    <w:rsid w:val="003D71A4"/>
    <w:rsid w:val="003F1ED8"/>
    <w:rsid w:val="00414736"/>
    <w:rsid w:val="00420953"/>
    <w:rsid w:val="00431756"/>
    <w:rsid w:val="00432412"/>
    <w:rsid w:val="00435120"/>
    <w:rsid w:val="004578A1"/>
    <w:rsid w:val="00485375"/>
    <w:rsid w:val="004B0C6E"/>
    <w:rsid w:val="004C1B32"/>
    <w:rsid w:val="004C56C1"/>
    <w:rsid w:val="004E1D4F"/>
    <w:rsid w:val="0050078E"/>
    <w:rsid w:val="005132C7"/>
    <w:rsid w:val="00520178"/>
    <w:rsid w:val="0053764C"/>
    <w:rsid w:val="0054000B"/>
    <w:rsid w:val="00544D59"/>
    <w:rsid w:val="0056097B"/>
    <w:rsid w:val="005676BB"/>
    <w:rsid w:val="00585B3A"/>
    <w:rsid w:val="005931A6"/>
    <w:rsid w:val="00596347"/>
    <w:rsid w:val="005B708A"/>
    <w:rsid w:val="005F79B0"/>
    <w:rsid w:val="00604A9A"/>
    <w:rsid w:val="0061022E"/>
    <w:rsid w:val="00617A27"/>
    <w:rsid w:val="00621EB0"/>
    <w:rsid w:val="00635C1C"/>
    <w:rsid w:val="00636C51"/>
    <w:rsid w:val="006521FA"/>
    <w:rsid w:val="00672443"/>
    <w:rsid w:val="0068154E"/>
    <w:rsid w:val="00691C2A"/>
    <w:rsid w:val="006C526A"/>
    <w:rsid w:val="006F2F85"/>
    <w:rsid w:val="00726F28"/>
    <w:rsid w:val="00745841"/>
    <w:rsid w:val="00755AF1"/>
    <w:rsid w:val="00776AEB"/>
    <w:rsid w:val="00785526"/>
    <w:rsid w:val="007B397F"/>
    <w:rsid w:val="007E551A"/>
    <w:rsid w:val="007F4A4F"/>
    <w:rsid w:val="008604C1"/>
    <w:rsid w:val="008641AB"/>
    <w:rsid w:val="0087090B"/>
    <w:rsid w:val="008742A2"/>
    <w:rsid w:val="00883FF9"/>
    <w:rsid w:val="00887CD8"/>
    <w:rsid w:val="008A06FB"/>
    <w:rsid w:val="008B4C8F"/>
    <w:rsid w:val="008D5E44"/>
    <w:rsid w:val="008E3FEE"/>
    <w:rsid w:val="008E5264"/>
    <w:rsid w:val="008F2C75"/>
    <w:rsid w:val="00900F74"/>
    <w:rsid w:val="00925CA3"/>
    <w:rsid w:val="00942508"/>
    <w:rsid w:val="00947158"/>
    <w:rsid w:val="009570F7"/>
    <w:rsid w:val="009750DB"/>
    <w:rsid w:val="0099362D"/>
    <w:rsid w:val="009A35BA"/>
    <w:rsid w:val="009A3F90"/>
    <w:rsid w:val="009C084F"/>
    <w:rsid w:val="009C7F40"/>
    <w:rsid w:val="009F7A83"/>
    <w:rsid w:val="00A009A9"/>
    <w:rsid w:val="00A04944"/>
    <w:rsid w:val="00A132BF"/>
    <w:rsid w:val="00A17E40"/>
    <w:rsid w:val="00A30C12"/>
    <w:rsid w:val="00A34B03"/>
    <w:rsid w:val="00A41A18"/>
    <w:rsid w:val="00A54971"/>
    <w:rsid w:val="00A60AF9"/>
    <w:rsid w:val="00A72793"/>
    <w:rsid w:val="00A72B0F"/>
    <w:rsid w:val="00A934A7"/>
    <w:rsid w:val="00AA7CE2"/>
    <w:rsid w:val="00AF77F9"/>
    <w:rsid w:val="00B00D79"/>
    <w:rsid w:val="00B03734"/>
    <w:rsid w:val="00B23E7C"/>
    <w:rsid w:val="00B378BF"/>
    <w:rsid w:val="00B462EA"/>
    <w:rsid w:val="00B765D1"/>
    <w:rsid w:val="00B94E0D"/>
    <w:rsid w:val="00BC50E0"/>
    <w:rsid w:val="00BD3EB1"/>
    <w:rsid w:val="00BE36A7"/>
    <w:rsid w:val="00BE5384"/>
    <w:rsid w:val="00C00F23"/>
    <w:rsid w:val="00C32946"/>
    <w:rsid w:val="00C34F7F"/>
    <w:rsid w:val="00C97973"/>
    <w:rsid w:val="00CB0334"/>
    <w:rsid w:val="00CC2049"/>
    <w:rsid w:val="00CC3419"/>
    <w:rsid w:val="00CC6A80"/>
    <w:rsid w:val="00CD1767"/>
    <w:rsid w:val="00CE3B1C"/>
    <w:rsid w:val="00D078C4"/>
    <w:rsid w:val="00D32836"/>
    <w:rsid w:val="00D34885"/>
    <w:rsid w:val="00D512D6"/>
    <w:rsid w:val="00D549B4"/>
    <w:rsid w:val="00D55DAF"/>
    <w:rsid w:val="00D60196"/>
    <w:rsid w:val="00D86C91"/>
    <w:rsid w:val="00DA0FE9"/>
    <w:rsid w:val="00DC17B4"/>
    <w:rsid w:val="00DE75DB"/>
    <w:rsid w:val="00DE7CBA"/>
    <w:rsid w:val="00E01A98"/>
    <w:rsid w:val="00E033EA"/>
    <w:rsid w:val="00E50F01"/>
    <w:rsid w:val="00E51595"/>
    <w:rsid w:val="00E52D48"/>
    <w:rsid w:val="00EA0F55"/>
    <w:rsid w:val="00EC144B"/>
    <w:rsid w:val="00ED5DCD"/>
    <w:rsid w:val="00EE318A"/>
    <w:rsid w:val="00F21B23"/>
    <w:rsid w:val="00F27D0B"/>
    <w:rsid w:val="00F32F10"/>
    <w:rsid w:val="00F651A1"/>
    <w:rsid w:val="00F711EC"/>
    <w:rsid w:val="00F94DD3"/>
    <w:rsid w:val="00FA4C15"/>
    <w:rsid w:val="00FB1E2B"/>
    <w:rsid w:val="00FB2377"/>
    <w:rsid w:val="00FF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F1"/>
  </w:style>
  <w:style w:type="paragraph" w:styleId="Heading1">
    <w:name w:val="heading 1"/>
    <w:basedOn w:val="Normal"/>
    <w:next w:val="Normal"/>
    <w:link w:val="Heading1Char"/>
    <w:uiPriority w:val="9"/>
    <w:qFormat/>
    <w:rsid w:val="00E50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91C2A"/>
    <w:pPr>
      <w:keepNext/>
      <w:spacing w:after="0" w:line="24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21"/>
    <w:pPr>
      <w:ind w:left="720"/>
      <w:contextualSpacing/>
    </w:pPr>
  </w:style>
  <w:style w:type="character" w:styleId="Hyperlink">
    <w:name w:val="Hyperlink"/>
    <w:basedOn w:val="DefaultParagraphFont"/>
    <w:uiPriority w:val="99"/>
    <w:unhideWhenUsed/>
    <w:rsid w:val="00B462EA"/>
    <w:rPr>
      <w:color w:val="0000FF" w:themeColor="hyperlink"/>
      <w:u w:val="single"/>
    </w:rPr>
  </w:style>
  <w:style w:type="character" w:customStyle="1" w:styleId="Heading2Char">
    <w:name w:val="Heading 2 Char"/>
    <w:basedOn w:val="DefaultParagraphFont"/>
    <w:link w:val="Heading2"/>
    <w:rsid w:val="00691C2A"/>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691C2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1C2A"/>
    <w:rPr>
      <w:rFonts w:ascii="Times New Roman" w:eastAsia="Times New Roman" w:hAnsi="Times New Roman" w:cs="Times New Roman"/>
      <w:sz w:val="24"/>
      <w:szCs w:val="24"/>
    </w:rPr>
  </w:style>
  <w:style w:type="paragraph" w:styleId="NormalWeb">
    <w:name w:val="Normal (Web)"/>
    <w:basedOn w:val="Normal"/>
    <w:uiPriority w:val="99"/>
    <w:unhideWhenUsed/>
    <w:rsid w:val="009F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0F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0F01"/>
    <w:rPr>
      <w:b/>
      <w:bCs/>
    </w:rPr>
  </w:style>
  <w:style w:type="paragraph" w:customStyle="1" w:styleId="content-container">
    <w:name w:val="content-container"/>
    <w:basedOn w:val="Normal"/>
    <w:rsid w:val="00E50F01"/>
    <w:pPr>
      <w:spacing w:after="0" w:line="240" w:lineRule="auto"/>
    </w:pPr>
    <w:rPr>
      <w:rFonts w:ascii="Times New Roman" w:eastAsia="Times New Roman" w:hAnsi="Times New Roman" w:cs="Times New Roman"/>
      <w:sz w:val="24"/>
      <w:szCs w:val="24"/>
    </w:rPr>
  </w:style>
  <w:style w:type="character" w:customStyle="1" w:styleId="byline3">
    <w:name w:val="byline3"/>
    <w:basedOn w:val="DefaultParagraphFont"/>
    <w:rsid w:val="00E50F01"/>
    <w:rPr>
      <w:i/>
      <w:iCs/>
      <w:vanish w:val="0"/>
      <w:webHidden w:val="0"/>
      <w:color w:val="666666"/>
      <w:sz w:val="17"/>
      <w:szCs w:val="17"/>
      <w:specVanish w:val="0"/>
    </w:rPr>
  </w:style>
  <w:style w:type="character" w:customStyle="1" w:styleId="content-container1">
    <w:name w:val="content-container1"/>
    <w:basedOn w:val="DefaultParagraphFont"/>
    <w:rsid w:val="00E50F01"/>
    <w:rPr>
      <w:vanish w:val="0"/>
      <w:webHidden w:val="0"/>
      <w:specVanish w:val="0"/>
    </w:rPr>
  </w:style>
  <w:style w:type="paragraph" w:styleId="BalloonText">
    <w:name w:val="Balloon Text"/>
    <w:basedOn w:val="Normal"/>
    <w:link w:val="BalloonTextChar"/>
    <w:uiPriority w:val="99"/>
    <w:semiHidden/>
    <w:unhideWhenUsed/>
    <w:rsid w:val="00E5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77766">
      <w:bodyDiv w:val="1"/>
      <w:marLeft w:val="0"/>
      <w:marRight w:val="0"/>
      <w:marTop w:val="0"/>
      <w:marBottom w:val="0"/>
      <w:divBdr>
        <w:top w:val="none" w:sz="0" w:space="0" w:color="auto"/>
        <w:left w:val="none" w:sz="0" w:space="0" w:color="auto"/>
        <w:bottom w:val="none" w:sz="0" w:space="0" w:color="auto"/>
        <w:right w:val="none" w:sz="0" w:space="0" w:color="auto"/>
      </w:divBdr>
      <w:divsChild>
        <w:div w:id="340011588">
          <w:marLeft w:val="0"/>
          <w:marRight w:val="0"/>
          <w:marTop w:val="0"/>
          <w:marBottom w:val="0"/>
          <w:divBdr>
            <w:top w:val="single" w:sz="2" w:space="2" w:color="auto"/>
            <w:left w:val="single" w:sz="2" w:space="0" w:color="auto"/>
            <w:bottom w:val="single" w:sz="2" w:space="0" w:color="auto"/>
            <w:right w:val="single" w:sz="2" w:space="0" w:color="auto"/>
          </w:divBdr>
          <w:divsChild>
            <w:div w:id="70205195">
              <w:marLeft w:val="0"/>
              <w:marRight w:val="0"/>
              <w:marTop w:val="0"/>
              <w:marBottom w:val="0"/>
              <w:divBdr>
                <w:top w:val="none" w:sz="0" w:space="0" w:color="auto"/>
                <w:left w:val="none" w:sz="0" w:space="0" w:color="auto"/>
                <w:bottom w:val="none" w:sz="0" w:space="0" w:color="auto"/>
                <w:right w:val="none" w:sz="0" w:space="0" w:color="auto"/>
              </w:divBdr>
              <w:divsChild>
                <w:div w:id="14041072">
                  <w:marLeft w:val="0"/>
                  <w:marRight w:val="0"/>
                  <w:marTop w:val="0"/>
                  <w:marBottom w:val="0"/>
                  <w:divBdr>
                    <w:top w:val="none" w:sz="0" w:space="0" w:color="auto"/>
                    <w:left w:val="none" w:sz="0" w:space="0" w:color="auto"/>
                    <w:bottom w:val="none" w:sz="0" w:space="0" w:color="auto"/>
                    <w:right w:val="none" w:sz="0" w:space="0" w:color="auto"/>
                  </w:divBdr>
                  <w:divsChild>
                    <w:div w:id="4583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9970">
      <w:bodyDiv w:val="1"/>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300"/>
          <w:marTop w:val="0"/>
          <w:marBottom w:val="0"/>
          <w:divBdr>
            <w:top w:val="single" w:sz="6" w:space="5" w:color="BEE0F5"/>
            <w:left w:val="none" w:sz="0" w:space="0" w:color="auto"/>
            <w:bottom w:val="single" w:sz="6" w:space="5" w:color="BEE0F5"/>
            <w:right w:val="none" w:sz="0" w:space="0" w:color="auto"/>
          </w:divBdr>
          <w:divsChild>
            <w:div w:id="383212164">
              <w:marLeft w:val="0"/>
              <w:marRight w:val="300"/>
              <w:marTop w:val="0"/>
              <w:marBottom w:val="0"/>
              <w:divBdr>
                <w:top w:val="none" w:sz="0" w:space="0" w:color="auto"/>
                <w:left w:val="none" w:sz="0" w:space="0" w:color="auto"/>
                <w:bottom w:val="none" w:sz="0" w:space="0" w:color="auto"/>
                <w:right w:val="none" w:sz="0" w:space="0" w:color="auto"/>
              </w:divBdr>
            </w:div>
          </w:divsChild>
        </w:div>
        <w:div w:id="1993831476">
          <w:marLeft w:val="0"/>
          <w:marRight w:val="300"/>
          <w:marTop w:val="0"/>
          <w:marBottom w:val="0"/>
          <w:divBdr>
            <w:top w:val="single" w:sz="6" w:space="0" w:color="BEE0F5"/>
            <w:left w:val="single" w:sz="6" w:space="11" w:color="BEE0F5"/>
            <w:bottom w:val="none" w:sz="0" w:space="0" w:color="auto"/>
            <w:right w:val="single" w:sz="6" w:space="11" w:color="BEE0F5"/>
          </w:divBdr>
        </w:div>
      </w:divsChild>
    </w:div>
    <w:div w:id="1050885658">
      <w:bodyDiv w:val="1"/>
      <w:marLeft w:val="0"/>
      <w:marRight w:val="0"/>
      <w:marTop w:val="0"/>
      <w:marBottom w:val="0"/>
      <w:divBdr>
        <w:top w:val="none" w:sz="0" w:space="0" w:color="auto"/>
        <w:left w:val="none" w:sz="0" w:space="0" w:color="auto"/>
        <w:bottom w:val="none" w:sz="0" w:space="0" w:color="auto"/>
        <w:right w:val="none" w:sz="0" w:space="0" w:color="auto"/>
      </w:divBdr>
    </w:div>
    <w:div w:id="1516648805">
      <w:bodyDiv w:val="1"/>
      <w:marLeft w:val="150"/>
      <w:marRight w:val="150"/>
      <w:marTop w:val="0"/>
      <w:marBottom w:val="0"/>
      <w:divBdr>
        <w:top w:val="none" w:sz="0" w:space="0" w:color="auto"/>
        <w:left w:val="none" w:sz="0" w:space="0" w:color="auto"/>
        <w:bottom w:val="none" w:sz="0" w:space="0" w:color="auto"/>
        <w:right w:val="none" w:sz="0" w:space="0" w:color="auto"/>
      </w:divBdr>
      <w:divsChild>
        <w:div w:id="1038311840">
          <w:marLeft w:val="0"/>
          <w:marRight w:val="0"/>
          <w:marTop w:val="0"/>
          <w:marBottom w:val="0"/>
          <w:divBdr>
            <w:top w:val="none" w:sz="0" w:space="0" w:color="auto"/>
            <w:left w:val="none" w:sz="0" w:space="0" w:color="auto"/>
            <w:bottom w:val="none" w:sz="0" w:space="0" w:color="auto"/>
            <w:right w:val="none" w:sz="0" w:space="0" w:color="auto"/>
          </w:divBdr>
          <w:divsChild>
            <w:div w:id="944116395">
              <w:marLeft w:val="0"/>
              <w:marRight w:val="0"/>
              <w:marTop w:val="0"/>
              <w:marBottom w:val="0"/>
              <w:divBdr>
                <w:top w:val="none" w:sz="0" w:space="0" w:color="auto"/>
                <w:left w:val="none" w:sz="0" w:space="0" w:color="auto"/>
                <w:bottom w:val="none" w:sz="0" w:space="0" w:color="auto"/>
                <w:right w:val="none" w:sz="0" w:space="0" w:color="auto"/>
              </w:divBdr>
              <w:divsChild>
                <w:div w:id="390811228">
                  <w:marLeft w:val="0"/>
                  <w:marRight w:val="0"/>
                  <w:marTop w:val="168"/>
                  <w:marBottom w:val="0"/>
                  <w:divBdr>
                    <w:top w:val="none" w:sz="0" w:space="0" w:color="auto"/>
                    <w:left w:val="none" w:sz="0" w:space="0" w:color="auto"/>
                    <w:bottom w:val="none" w:sz="0" w:space="0" w:color="auto"/>
                    <w:right w:val="none" w:sz="0" w:space="0" w:color="auto"/>
                  </w:divBdr>
                  <w:divsChild>
                    <w:div w:id="278878822">
                      <w:marLeft w:val="0"/>
                      <w:marRight w:val="0"/>
                      <w:marTop w:val="15"/>
                      <w:marBottom w:val="0"/>
                      <w:divBdr>
                        <w:top w:val="single" w:sz="6" w:space="1" w:color="909090"/>
                        <w:left w:val="single" w:sz="6" w:space="0" w:color="909090"/>
                        <w:bottom w:val="single" w:sz="6" w:space="0" w:color="909090"/>
                        <w:right w:val="single" w:sz="6" w:space="0" w:color="909090"/>
                      </w:divBdr>
                      <w:divsChild>
                        <w:div w:id="337581508">
                          <w:marLeft w:val="0"/>
                          <w:marRight w:val="0"/>
                          <w:marTop w:val="0"/>
                          <w:marBottom w:val="0"/>
                          <w:divBdr>
                            <w:top w:val="none" w:sz="0" w:space="0" w:color="auto"/>
                            <w:left w:val="none" w:sz="0" w:space="0" w:color="auto"/>
                            <w:bottom w:val="none" w:sz="0" w:space="0" w:color="auto"/>
                            <w:right w:val="none" w:sz="0" w:space="0" w:color="auto"/>
                          </w:divBdr>
                          <w:divsChild>
                            <w:div w:id="445776877">
                              <w:marLeft w:val="0"/>
                              <w:marRight w:val="0"/>
                              <w:marTop w:val="0"/>
                              <w:marBottom w:val="0"/>
                              <w:divBdr>
                                <w:top w:val="none" w:sz="0" w:space="0" w:color="auto"/>
                                <w:left w:val="none" w:sz="0" w:space="0" w:color="auto"/>
                                <w:bottom w:val="none" w:sz="0" w:space="0" w:color="auto"/>
                                <w:right w:val="none" w:sz="0" w:space="0" w:color="auto"/>
                              </w:divBdr>
                              <w:divsChild>
                                <w:div w:id="724377430">
                                  <w:marLeft w:val="0"/>
                                  <w:marRight w:val="0"/>
                                  <w:marTop w:val="0"/>
                                  <w:marBottom w:val="200"/>
                                  <w:divBdr>
                                    <w:top w:val="none" w:sz="0" w:space="0" w:color="auto"/>
                                    <w:left w:val="none" w:sz="0" w:space="0" w:color="auto"/>
                                    <w:bottom w:val="none" w:sz="0" w:space="0" w:color="auto"/>
                                    <w:right w:val="none" w:sz="0" w:space="0" w:color="auto"/>
                                  </w:divBdr>
                                </w:div>
                                <w:div w:id="1013530480">
                                  <w:marLeft w:val="1440"/>
                                  <w:marRight w:val="0"/>
                                  <w:marTop w:val="0"/>
                                  <w:marBottom w:val="0"/>
                                  <w:divBdr>
                                    <w:top w:val="none" w:sz="0" w:space="0" w:color="auto"/>
                                    <w:left w:val="none" w:sz="0" w:space="0" w:color="auto"/>
                                    <w:bottom w:val="none" w:sz="0" w:space="0" w:color="auto"/>
                                    <w:right w:val="none" w:sz="0" w:space="0" w:color="auto"/>
                                  </w:divBdr>
                                </w:div>
                                <w:div w:id="920600844">
                                  <w:marLeft w:val="1440"/>
                                  <w:marRight w:val="0"/>
                                  <w:marTop w:val="0"/>
                                  <w:marBottom w:val="0"/>
                                  <w:divBdr>
                                    <w:top w:val="none" w:sz="0" w:space="0" w:color="auto"/>
                                    <w:left w:val="none" w:sz="0" w:space="0" w:color="auto"/>
                                    <w:bottom w:val="none" w:sz="0" w:space="0" w:color="auto"/>
                                    <w:right w:val="none" w:sz="0" w:space="0" w:color="auto"/>
                                  </w:divBdr>
                                </w:div>
                                <w:div w:id="2093888439">
                                  <w:marLeft w:val="144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tinetwork.org/getstarted/implement/using-technology-to-enhance-rti-imple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tinetwork.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7B1A-8825-4490-8DD2-DCE2F737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seely_000</cp:lastModifiedBy>
  <cp:revision>3</cp:revision>
  <dcterms:created xsi:type="dcterms:W3CDTF">2014-02-08T14:46:00Z</dcterms:created>
  <dcterms:modified xsi:type="dcterms:W3CDTF">2014-02-08T14:47:00Z</dcterms:modified>
</cp:coreProperties>
</file>